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44325" w14:textId="77777777" w:rsidR="007A7E45" w:rsidRPr="00FE4B89" w:rsidRDefault="007A7E45" w:rsidP="00FE4B89"/>
    <w:p w14:paraId="0CC0C98C" w14:textId="77777777" w:rsidR="001D6C17" w:rsidRDefault="00000000">
      <w:pPr>
        <w:pStyle w:val="Naslov1"/>
      </w:pPr>
      <w:r>
        <w:t>055 MINISTARSTVO KULTURE I MEDIJA</w:t>
      </w:r>
    </w:p>
    <w:p w14:paraId="5B00B0F0" w14:textId="77777777" w:rsidR="001D6C17" w:rsidRDefault="00000000">
      <w:r>
        <w:t>Ministarstvo kulture i medija obavlja upravne i druge poslove u području kulture koji se odnose na: razvitak i unapređenje kulture, kulturnog i umjetničkog stvaralaštva, kulturnog života i kulturnih djelatnosti; osnivanja ustanova i drugih pravnih osoba u kulturi; promicanje kulturnih veza s drugim zemljama i međunarodnim institucijama; poticanje razvoja kulturnih i kreativnih industrija; normativni i upravni poslovi u području medija; stručne i upravne poslove za Hrvatsko povjerenstvo za UNESCO; poticanje programa kulturnih potreba pripadnika hrvatskoga naroda u drugim zemljama; osiguravanje financijskih, materijalnih i drugih uvjeta za obavljanje i razvitak djelatnosti kulture, a osobito muzejske, galerijske, knjižničarske, arhivske, kazališne, glazbene i glazbeno-scenske, nakladničke, likovne i audiovizualne kulture. Ministarstvo obavlja upravne i druge poslove koji se odnose na: istraživanje, proučavanje, praćenje, evidentiranje, dokumentiranje i promicanje kulturne baštine; središnju informacijsko-dokumentacijsku službu; utvrđivanje svojstva zaštićenih kulturnih dobara; propisivanje mjerila za utvrđivanje programa javnih potreba u kulturi Republike Hrvatske; skrb, usklađivanje i vođenje nadzora nad financiranjem programa zaštite kulturne baštine; osnivanje i nadzor nad ustanovama za obavljanje poslova djelatnosti zaštite kulturne baštine; ocjenjivanje uvjeta za rad pravnih i fizičkih osoba na restauratorskim, konzervatorskim i drugim poslovima zaštite kulturne baštine; osiguranje uvjeta za obrazovanje i usavršavanje stručnih radnika u poslovima zaštite kulturne baštine; provedbu nadzora prometa, uvoza i izvoza zaštićenih kulturnih dobara; utvrđivanje uvjeta za korištenje i namjenu kulturnih dobara te upravljanje kulturnim dobrima sukladno propisima; utvrđivanje posebnih uvjeta građenja za zaštitu dijelova kulturne baštine; obavljanje inspekcijskih poslova zaštite kulturne baštine. Ministarstvo obavlja upravne i druge poslove koji se odnose na praćenje i usklađivanje politika u području zaštite autorskog i srodnih prava te provedbu mjera za unaprjeđenje utvrđenog stanja u ovom području, kao i poslove vezane uz financiranje kulture i medija iz fondova Europske unije. Ministarstvo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ovoga Ministarstva. Ministarstvo obavlja poslove koji se odnose na sudjelovanje Republike Hrvatske u radu tijela Europske unije u područjima iz njegove nadležnosti. Ministarstvo obavlja i druge poslove koji su mu stavljeni u djelokrug posebnim zakonom. U 2023. godini nastavljaju se projekti rekonstrukcija i stalni postav Arheološkog muzeja Istre u Puli kao i projekt Digitalizacija kulturne baštine, dovršenje obnove Hrvatskog športskog muzeja, građevinski radovi na objektu Hrvatskog državnog arhiva za smještaj arhivskog gradiva u Kerestincu te održavanje palače Sponza za potrebe Državnog arhiva u Dubrovniku. U potresu koji je 22. ožujka 2020. godine pogodio Zagreb oštećene su zgrade  muzeja i arhiva za koje je Ministarstvo osiguralo sredstva za nužne građevinske radove i sanaciju štete, a čiji će završetak realizacije biti u 2023. godini sukladno Pozivu na dodjelu bespovratnih financijskih sredstava za provedbu mjera zaštite kulturne baštine oštećene u potresu 22. ožujka 2020. godine na području Grada Zagreba, Krapinsko-zagorske i Zagrebačke županije iz sredstava Fonda solidarnosti Europske unije, s obzirom na produljenje razdoblja provedbe projekata i prihvatljivosti troškova s 30.05.2022. godine na 30.06.2023. godine. Također, planirana je i obnova zaštićene kulturne baštine oštećene u petrinjskim potresima sufinanciranja sredstvima Fonda solidarnosti Europske unije. Planirana su i sredstva iz Europske unije iz Mehanizma za oporavak i otpornost sukladno dinamici provedbe, odnosno, očekivanim plaćanjima, utvrđenoj u Nacionalnom planu oporavka i otpornosti 2021. do 2026.</w:t>
      </w:r>
    </w:p>
    <w:tbl>
      <w:tblPr>
        <w:tblStyle w:val="StilTablice"/>
        <w:tblW w:w="10206" w:type="dxa"/>
        <w:jc w:val="center"/>
        <w:tblLook w:val="04A0" w:firstRow="1" w:lastRow="0" w:firstColumn="1" w:lastColumn="0" w:noHBand="0" w:noVBand="1"/>
      </w:tblPr>
      <w:tblGrid>
        <w:gridCol w:w="1470"/>
        <w:gridCol w:w="1554"/>
        <w:gridCol w:w="1553"/>
        <w:gridCol w:w="1553"/>
        <w:gridCol w:w="1553"/>
        <w:gridCol w:w="1553"/>
        <w:gridCol w:w="970"/>
      </w:tblGrid>
      <w:tr w:rsidR="001D6C17" w14:paraId="507F2EFA" w14:textId="77777777">
        <w:trPr>
          <w:jc w:val="center"/>
        </w:trPr>
        <w:tc>
          <w:tcPr>
            <w:tcW w:w="1530" w:type="dxa"/>
            <w:shd w:val="clear" w:color="auto" w:fill="B5C0D8"/>
          </w:tcPr>
          <w:p w14:paraId="4490C00D" w14:textId="77777777" w:rsidR="001D6C17" w:rsidRDefault="001D6C17">
            <w:pPr>
              <w:pStyle w:val="CellHeader"/>
              <w:jc w:val="center"/>
            </w:pPr>
          </w:p>
        </w:tc>
        <w:tc>
          <w:tcPr>
            <w:tcW w:w="1632" w:type="dxa"/>
            <w:shd w:val="clear" w:color="auto" w:fill="B5C0D8"/>
          </w:tcPr>
          <w:p w14:paraId="00249CE6" w14:textId="77777777" w:rsidR="001D6C17" w:rsidRDefault="00000000">
            <w:pPr>
              <w:pStyle w:val="CellHeader"/>
              <w:jc w:val="center"/>
            </w:pPr>
            <w:r>
              <w:rPr>
                <w:rFonts w:cs="Times New Roman"/>
              </w:rPr>
              <w:t>Izvršenje 2021. (eur)</w:t>
            </w:r>
          </w:p>
        </w:tc>
        <w:tc>
          <w:tcPr>
            <w:tcW w:w="1632" w:type="dxa"/>
            <w:shd w:val="clear" w:color="auto" w:fill="B5C0D8"/>
          </w:tcPr>
          <w:p w14:paraId="17A3E5CB" w14:textId="77777777" w:rsidR="001D6C17" w:rsidRDefault="00000000">
            <w:pPr>
              <w:pStyle w:val="CellHeader"/>
              <w:jc w:val="center"/>
            </w:pPr>
            <w:r>
              <w:rPr>
                <w:rFonts w:cs="Times New Roman"/>
              </w:rPr>
              <w:t>Plan 2022. (eur)</w:t>
            </w:r>
          </w:p>
        </w:tc>
        <w:tc>
          <w:tcPr>
            <w:tcW w:w="1632" w:type="dxa"/>
            <w:shd w:val="clear" w:color="auto" w:fill="B5C0D8"/>
          </w:tcPr>
          <w:p w14:paraId="05B3661B" w14:textId="77777777" w:rsidR="001D6C17" w:rsidRDefault="00000000">
            <w:pPr>
              <w:pStyle w:val="CellHeader"/>
              <w:jc w:val="center"/>
            </w:pPr>
            <w:r>
              <w:rPr>
                <w:rFonts w:cs="Times New Roman"/>
              </w:rPr>
              <w:t>Plan 2023. (eur)</w:t>
            </w:r>
          </w:p>
        </w:tc>
        <w:tc>
          <w:tcPr>
            <w:tcW w:w="1632" w:type="dxa"/>
            <w:shd w:val="clear" w:color="auto" w:fill="B5C0D8"/>
          </w:tcPr>
          <w:p w14:paraId="4E60D4FC" w14:textId="77777777" w:rsidR="001D6C17" w:rsidRDefault="00000000">
            <w:pPr>
              <w:pStyle w:val="CellHeader"/>
              <w:jc w:val="center"/>
            </w:pPr>
            <w:r>
              <w:rPr>
                <w:rFonts w:cs="Times New Roman"/>
              </w:rPr>
              <w:t>Plan 2024. (eur)</w:t>
            </w:r>
          </w:p>
        </w:tc>
        <w:tc>
          <w:tcPr>
            <w:tcW w:w="1632" w:type="dxa"/>
            <w:shd w:val="clear" w:color="auto" w:fill="B5C0D8"/>
          </w:tcPr>
          <w:p w14:paraId="73D795E6" w14:textId="77777777" w:rsidR="001D6C17" w:rsidRDefault="00000000">
            <w:pPr>
              <w:pStyle w:val="CellHeader"/>
              <w:jc w:val="center"/>
            </w:pPr>
            <w:r>
              <w:rPr>
                <w:rFonts w:cs="Times New Roman"/>
              </w:rPr>
              <w:t>Plan 2025. (eur)</w:t>
            </w:r>
          </w:p>
        </w:tc>
        <w:tc>
          <w:tcPr>
            <w:tcW w:w="510" w:type="dxa"/>
            <w:shd w:val="clear" w:color="auto" w:fill="B5C0D8"/>
          </w:tcPr>
          <w:p w14:paraId="309EA07A" w14:textId="77777777" w:rsidR="001D6C17" w:rsidRDefault="00000000">
            <w:pPr>
              <w:pStyle w:val="CellHeader"/>
              <w:jc w:val="center"/>
            </w:pPr>
            <w:r>
              <w:rPr>
                <w:rFonts w:cs="Times New Roman"/>
              </w:rPr>
              <w:t>Indeks 2023/2022</w:t>
            </w:r>
          </w:p>
        </w:tc>
      </w:tr>
      <w:tr w:rsidR="001D6C17" w14:paraId="0B8D7C2C" w14:textId="77777777">
        <w:trPr>
          <w:jc w:val="center"/>
        </w:trPr>
        <w:tc>
          <w:tcPr>
            <w:tcW w:w="1530" w:type="dxa"/>
            <w:vAlign w:val="top"/>
          </w:tcPr>
          <w:p w14:paraId="3A3A11AD" w14:textId="77777777" w:rsidR="001D6C17" w:rsidRDefault="00000000">
            <w:pPr>
              <w:pStyle w:val="CellColumn"/>
              <w:jc w:val="left"/>
            </w:pPr>
            <w:r>
              <w:rPr>
                <w:rFonts w:cs="Times New Roman"/>
              </w:rPr>
              <w:t>05505 Ministarstvo kulture i medija</w:t>
            </w:r>
          </w:p>
        </w:tc>
        <w:tc>
          <w:tcPr>
            <w:tcW w:w="1632" w:type="dxa"/>
            <w:vAlign w:val="top"/>
          </w:tcPr>
          <w:p w14:paraId="60C4E00E" w14:textId="77777777" w:rsidR="001D6C17" w:rsidRDefault="00000000">
            <w:pPr>
              <w:jc w:val="right"/>
            </w:pPr>
            <w:r>
              <w:t>96.299.815</w:t>
            </w:r>
          </w:p>
        </w:tc>
        <w:tc>
          <w:tcPr>
            <w:tcW w:w="1632" w:type="dxa"/>
            <w:vAlign w:val="top"/>
          </w:tcPr>
          <w:p w14:paraId="7BD45A7D" w14:textId="77777777" w:rsidR="001D6C17" w:rsidRDefault="00000000">
            <w:pPr>
              <w:jc w:val="right"/>
            </w:pPr>
            <w:r>
              <w:t>163.770.634</w:t>
            </w:r>
          </w:p>
        </w:tc>
        <w:tc>
          <w:tcPr>
            <w:tcW w:w="1632" w:type="dxa"/>
            <w:vAlign w:val="top"/>
          </w:tcPr>
          <w:p w14:paraId="1CA072B6" w14:textId="77777777" w:rsidR="001D6C17" w:rsidRDefault="00000000">
            <w:pPr>
              <w:jc w:val="right"/>
            </w:pPr>
            <w:r>
              <w:t>261.577.412</w:t>
            </w:r>
          </w:p>
        </w:tc>
        <w:tc>
          <w:tcPr>
            <w:tcW w:w="1632" w:type="dxa"/>
            <w:vAlign w:val="top"/>
          </w:tcPr>
          <w:p w14:paraId="525D68FD" w14:textId="77777777" w:rsidR="001D6C17" w:rsidRDefault="00000000">
            <w:pPr>
              <w:jc w:val="right"/>
            </w:pPr>
            <w:r>
              <w:t>122.017.370</w:t>
            </w:r>
          </w:p>
        </w:tc>
        <w:tc>
          <w:tcPr>
            <w:tcW w:w="1632" w:type="dxa"/>
            <w:vAlign w:val="top"/>
          </w:tcPr>
          <w:p w14:paraId="64918694" w14:textId="77777777" w:rsidR="001D6C17" w:rsidRDefault="00000000">
            <w:pPr>
              <w:jc w:val="right"/>
            </w:pPr>
            <w:r>
              <w:t>125.473.236</w:t>
            </w:r>
          </w:p>
        </w:tc>
        <w:tc>
          <w:tcPr>
            <w:tcW w:w="510" w:type="dxa"/>
            <w:vAlign w:val="top"/>
          </w:tcPr>
          <w:p w14:paraId="3DE4BF59" w14:textId="77777777" w:rsidR="001D6C17" w:rsidRDefault="00000000">
            <w:pPr>
              <w:jc w:val="right"/>
            </w:pPr>
            <w:r>
              <w:t>159,7</w:t>
            </w:r>
          </w:p>
        </w:tc>
      </w:tr>
      <w:tr w:rsidR="001D6C17" w14:paraId="6D25DF29" w14:textId="77777777">
        <w:trPr>
          <w:jc w:val="center"/>
        </w:trPr>
        <w:tc>
          <w:tcPr>
            <w:tcW w:w="1530" w:type="dxa"/>
            <w:vAlign w:val="top"/>
          </w:tcPr>
          <w:p w14:paraId="4DE1585C" w14:textId="77777777" w:rsidR="001D6C17" w:rsidRDefault="00000000">
            <w:pPr>
              <w:pStyle w:val="CellColumn"/>
              <w:jc w:val="left"/>
            </w:pPr>
            <w:r>
              <w:rPr>
                <w:rFonts w:cs="Times New Roman"/>
              </w:rPr>
              <w:t>05535 Arhivi</w:t>
            </w:r>
          </w:p>
        </w:tc>
        <w:tc>
          <w:tcPr>
            <w:tcW w:w="1632" w:type="dxa"/>
            <w:vAlign w:val="top"/>
          </w:tcPr>
          <w:p w14:paraId="590799FC" w14:textId="77777777" w:rsidR="001D6C17" w:rsidRDefault="00000000">
            <w:pPr>
              <w:jc w:val="right"/>
            </w:pPr>
            <w:r>
              <w:t>13.071.414</w:t>
            </w:r>
          </w:p>
        </w:tc>
        <w:tc>
          <w:tcPr>
            <w:tcW w:w="1632" w:type="dxa"/>
            <w:vAlign w:val="top"/>
          </w:tcPr>
          <w:p w14:paraId="13AB4D37" w14:textId="77777777" w:rsidR="001D6C17" w:rsidRDefault="00000000">
            <w:pPr>
              <w:jc w:val="right"/>
            </w:pPr>
            <w:r>
              <w:t>21.651.667</w:t>
            </w:r>
          </w:p>
        </w:tc>
        <w:tc>
          <w:tcPr>
            <w:tcW w:w="1632" w:type="dxa"/>
            <w:vAlign w:val="top"/>
          </w:tcPr>
          <w:p w14:paraId="2DBDE357" w14:textId="77777777" w:rsidR="001D6C17" w:rsidRDefault="00000000">
            <w:pPr>
              <w:jc w:val="right"/>
            </w:pPr>
            <w:r>
              <w:t>24.036.775</w:t>
            </w:r>
          </w:p>
        </w:tc>
        <w:tc>
          <w:tcPr>
            <w:tcW w:w="1632" w:type="dxa"/>
            <w:vAlign w:val="top"/>
          </w:tcPr>
          <w:p w14:paraId="68C74876" w14:textId="77777777" w:rsidR="001D6C17" w:rsidRDefault="00000000">
            <w:pPr>
              <w:jc w:val="right"/>
            </w:pPr>
            <w:r>
              <w:t>15.245.561</w:t>
            </w:r>
          </w:p>
        </w:tc>
        <w:tc>
          <w:tcPr>
            <w:tcW w:w="1632" w:type="dxa"/>
            <w:vAlign w:val="top"/>
          </w:tcPr>
          <w:p w14:paraId="4033B820" w14:textId="77777777" w:rsidR="001D6C17" w:rsidRDefault="00000000">
            <w:pPr>
              <w:jc w:val="right"/>
            </w:pPr>
            <w:r>
              <w:t>15.343.236</w:t>
            </w:r>
          </w:p>
        </w:tc>
        <w:tc>
          <w:tcPr>
            <w:tcW w:w="510" w:type="dxa"/>
            <w:vAlign w:val="top"/>
          </w:tcPr>
          <w:p w14:paraId="1B2B74A0" w14:textId="77777777" w:rsidR="001D6C17" w:rsidRDefault="00000000">
            <w:pPr>
              <w:jc w:val="right"/>
            </w:pPr>
            <w:r>
              <w:t>111,0</w:t>
            </w:r>
          </w:p>
        </w:tc>
      </w:tr>
      <w:tr w:rsidR="001D6C17" w14:paraId="386D3823" w14:textId="77777777">
        <w:trPr>
          <w:jc w:val="center"/>
        </w:trPr>
        <w:tc>
          <w:tcPr>
            <w:tcW w:w="1530" w:type="dxa"/>
            <w:vAlign w:val="top"/>
          </w:tcPr>
          <w:p w14:paraId="60EF1B35" w14:textId="77777777" w:rsidR="001D6C17" w:rsidRDefault="00000000">
            <w:pPr>
              <w:pStyle w:val="CellColumn"/>
              <w:jc w:val="left"/>
            </w:pPr>
            <w:r>
              <w:rPr>
                <w:rFonts w:cs="Times New Roman"/>
              </w:rPr>
              <w:t>05540 Muzeji i galerije</w:t>
            </w:r>
          </w:p>
        </w:tc>
        <w:tc>
          <w:tcPr>
            <w:tcW w:w="1632" w:type="dxa"/>
            <w:vAlign w:val="top"/>
          </w:tcPr>
          <w:p w14:paraId="4FF3AF12" w14:textId="77777777" w:rsidR="001D6C17" w:rsidRDefault="00000000">
            <w:pPr>
              <w:jc w:val="right"/>
            </w:pPr>
            <w:r>
              <w:t>21.499.540</w:t>
            </w:r>
          </w:p>
        </w:tc>
        <w:tc>
          <w:tcPr>
            <w:tcW w:w="1632" w:type="dxa"/>
            <w:vAlign w:val="top"/>
          </w:tcPr>
          <w:p w14:paraId="5290382E" w14:textId="77777777" w:rsidR="001D6C17" w:rsidRDefault="00000000">
            <w:pPr>
              <w:jc w:val="right"/>
            </w:pPr>
            <w:r>
              <w:t>49.922.868</w:t>
            </w:r>
          </w:p>
        </w:tc>
        <w:tc>
          <w:tcPr>
            <w:tcW w:w="1632" w:type="dxa"/>
            <w:vAlign w:val="top"/>
          </w:tcPr>
          <w:p w14:paraId="01C8131B" w14:textId="77777777" w:rsidR="001D6C17" w:rsidRDefault="00000000">
            <w:pPr>
              <w:jc w:val="right"/>
            </w:pPr>
            <w:r>
              <w:t>64.435.435</w:t>
            </w:r>
          </w:p>
        </w:tc>
        <w:tc>
          <w:tcPr>
            <w:tcW w:w="1632" w:type="dxa"/>
            <w:vAlign w:val="top"/>
          </w:tcPr>
          <w:p w14:paraId="7391B6D7" w14:textId="77777777" w:rsidR="001D6C17" w:rsidRDefault="00000000">
            <w:pPr>
              <w:jc w:val="right"/>
            </w:pPr>
            <w:r>
              <w:t>32.097.140</w:t>
            </w:r>
          </w:p>
        </w:tc>
        <w:tc>
          <w:tcPr>
            <w:tcW w:w="1632" w:type="dxa"/>
            <w:vAlign w:val="top"/>
          </w:tcPr>
          <w:p w14:paraId="3820539D" w14:textId="77777777" w:rsidR="001D6C17" w:rsidRDefault="00000000">
            <w:pPr>
              <w:jc w:val="right"/>
            </w:pPr>
            <w:r>
              <w:t>26.041.586</w:t>
            </w:r>
          </w:p>
        </w:tc>
        <w:tc>
          <w:tcPr>
            <w:tcW w:w="510" w:type="dxa"/>
            <w:vAlign w:val="top"/>
          </w:tcPr>
          <w:p w14:paraId="4B348208" w14:textId="77777777" w:rsidR="001D6C17" w:rsidRDefault="00000000">
            <w:pPr>
              <w:jc w:val="right"/>
            </w:pPr>
            <w:r>
              <w:t>129,1</w:t>
            </w:r>
          </w:p>
        </w:tc>
      </w:tr>
      <w:tr w:rsidR="001D6C17" w14:paraId="49195FF8" w14:textId="77777777">
        <w:trPr>
          <w:jc w:val="center"/>
        </w:trPr>
        <w:tc>
          <w:tcPr>
            <w:tcW w:w="1530" w:type="dxa"/>
            <w:vAlign w:val="top"/>
          </w:tcPr>
          <w:p w14:paraId="510F5847" w14:textId="77777777" w:rsidR="001D6C17" w:rsidRDefault="00000000">
            <w:pPr>
              <w:pStyle w:val="CellColumn"/>
              <w:jc w:val="left"/>
            </w:pPr>
            <w:r>
              <w:rPr>
                <w:rFonts w:cs="Times New Roman"/>
              </w:rPr>
              <w:t>05565 Ostali proračunski korisnici iz područja kulture</w:t>
            </w:r>
          </w:p>
        </w:tc>
        <w:tc>
          <w:tcPr>
            <w:tcW w:w="1632" w:type="dxa"/>
            <w:vAlign w:val="top"/>
          </w:tcPr>
          <w:p w14:paraId="54BA7329" w14:textId="77777777" w:rsidR="001D6C17" w:rsidRDefault="00000000">
            <w:pPr>
              <w:jc w:val="right"/>
            </w:pPr>
            <w:r>
              <w:t>50.163.304</w:t>
            </w:r>
          </w:p>
        </w:tc>
        <w:tc>
          <w:tcPr>
            <w:tcW w:w="1632" w:type="dxa"/>
            <w:vAlign w:val="top"/>
          </w:tcPr>
          <w:p w14:paraId="0FE0BDCB" w14:textId="77777777" w:rsidR="001D6C17" w:rsidRDefault="00000000">
            <w:pPr>
              <w:jc w:val="right"/>
            </w:pPr>
            <w:r>
              <w:t>73.554.337</w:t>
            </w:r>
          </w:p>
        </w:tc>
        <w:tc>
          <w:tcPr>
            <w:tcW w:w="1632" w:type="dxa"/>
            <w:vAlign w:val="top"/>
          </w:tcPr>
          <w:p w14:paraId="3BDDDCAE" w14:textId="77777777" w:rsidR="001D6C17" w:rsidRDefault="00000000">
            <w:pPr>
              <w:jc w:val="right"/>
            </w:pPr>
            <w:r>
              <w:t>73.363.243</w:t>
            </w:r>
          </w:p>
        </w:tc>
        <w:tc>
          <w:tcPr>
            <w:tcW w:w="1632" w:type="dxa"/>
            <w:vAlign w:val="top"/>
          </w:tcPr>
          <w:p w14:paraId="4967C113" w14:textId="77777777" w:rsidR="001D6C17" w:rsidRDefault="00000000">
            <w:pPr>
              <w:jc w:val="right"/>
            </w:pPr>
            <w:r>
              <w:t>61.806.375</w:t>
            </w:r>
          </w:p>
        </w:tc>
        <w:tc>
          <w:tcPr>
            <w:tcW w:w="1632" w:type="dxa"/>
            <w:vAlign w:val="top"/>
          </w:tcPr>
          <w:p w14:paraId="2C66C2C8" w14:textId="77777777" w:rsidR="001D6C17" w:rsidRDefault="00000000">
            <w:pPr>
              <w:jc w:val="right"/>
            </w:pPr>
            <w:r>
              <w:t>60.409.914</w:t>
            </w:r>
          </w:p>
        </w:tc>
        <w:tc>
          <w:tcPr>
            <w:tcW w:w="510" w:type="dxa"/>
            <w:vAlign w:val="top"/>
          </w:tcPr>
          <w:p w14:paraId="7D4B3411" w14:textId="77777777" w:rsidR="001D6C17" w:rsidRDefault="00000000">
            <w:pPr>
              <w:jc w:val="right"/>
            </w:pPr>
            <w:r>
              <w:t>99,7</w:t>
            </w:r>
          </w:p>
        </w:tc>
      </w:tr>
      <w:tr w:rsidR="001D6C17" w14:paraId="6E81D9EB" w14:textId="77777777">
        <w:trPr>
          <w:jc w:val="center"/>
        </w:trPr>
        <w:tc>
          <w:tcPr>
            <w:tcW w:w="1530" w:type="dxa"/>
            <w:shd w:val="clear" w:color="auto" w:fill="B5C0D8"/>
          </w:tcPr>
          <w:p w14:paraId="6D83873B" w14:textId="77777777" w:rsidR="001D6C17" w:rsidRDefault="00000000">
            <w:pPr>
              <w:pStyle w:val="CellColumn"/>
              <w:jc w:val="left"/>
            </w:pPr>
            <w:r>
              <w:rPr>
                <w:rFonts w:cs="Times New Roman"/>
              </w:rPr>
              <w:t>Ukupno 055</w:t>
            </w:r>
          </w:p>
        </w:tc>
        <w:tc>
          <w:tcPr>
            <w:tcW w:w="1632" w:type="dxa"/>
            <w:shd w:val="clear" w:color="auto" w:fill="B5C0D8"/>
          </w:tcPr>
          <w:p w14:paraId="69E7CFFA" w14:textId="77777777" w:rsidR="001D6C17" w:rsidRDefault="00000000">
            <w:pPr>
              <w:jc w:val="right"/>
            </w:pPr>
            <w:r>
              <w:t>181.034.073</w:t>
            </w:r>
          </w:p>
        </w:tc>
        <w:tc>
          <w:tcPr>
            <w:tcW w:w="1632" w:type="dxa"/>
            <w:shd w:val="clear" w:color="auto" w:fill="B5C0D8"/>
          </w:tcPr>
          <w:p w14:paraId="7D22993C" w14:textId="77777777" w:rsidR="001D6C17" w:rsidRDefault="00000000">
            <w:pPr>
              <w:jc w:val="right"/>
            </w:pPr>
            <w:r>
              <w:t>308.899.506</w:t>
            </w:r>
          </w:p>
        </w:tc>
        <w:tc>
          <w:tcPr>
            <w:tcW w:w="1632" w:type="dxa"/>
            <w:shd w:val="clear" w:color="auto" w:fill="B5C0D8"/>
          </w:tcPr>
          <w:p w14:paraId="335D96D2" w14:textId="77777777" w:rsidR="001D6C17" w:rsidRDefault="00000000">
            <w:pPr>
              <w:jc w:val="right"/>
            </w:pPr>
            <w:r>
              <w:t>423.412.865</w:t>
            </w:r>
          </w:p>
        </w:tc>
        <w:tc>
          <w:tcPr>
            <w:tcW w:w="1632" w:type="dxa"/>
            <w:shd w:val="clear" w:color="auto" w:fill="B5C0D8"/>
          </w:tcPr>
          <w:p w14:paraId="286FD23A" w14:textId="77777777" w:rsidR="001D6C17" w:rsidRDefault="00000000">
            <w:pPr>
              <w:jc w:val="right"/>
            </w:pPr>
            <w:r>
              <w:t>231.166.446</w:t>
            </w:r>
          </w:p>
        </w:tc>
        <w:tc>
          <w:tcPr>
            <w:tcW w:w="1632" w:type="dxa"/>
            <w:shd w:val="clear" w:color="auto" w:fill="B5C0D8"/>
          </w:tcPr>
          <w:p w14:paraId="64E0D009" w14:textId="77777777" w:rsidR="001D6C17" w:rsidRDefault="00000000">
            <w:pPr>
              <w:jc w:val="right"/>
            </w:pPr>
            <w:r>
              <w:t>227.267.972</w:t>
            </w:r>
          </w:p>
        </w:tc>
        <w:tc>
          <w:tcPr>
            <w:tcW w:w="510" w:type="dxa"/>
            <w:shd w:val="clear" w:color="auto" w:fill="B5C0D8"/>
          </w:tcPr>
          <w:p w14:paraId="1F99E8BA" w14:textId="77777777" w:rsidR="001D6C17" w:rsidRDefault="00000000">
            <w:pPr>
              <w:jc w:val="right"/>
            </w:pPr>
            <w:r>
              <w:t>137,1</w:t>
            </w:r>
          </w:p>
        </w:tc>
      </w:tr>
    </w:tbl>
    <w:p w14:paraId="06920EFA" w14:textId="77777777" w:rsidR="001D6C17" w:rsidRDefault="001D6C17">
      <w:pPr>
        <w:jc w:val="left"/>
      </w:pPr>
    </w:p>
    <w:p w14:paraId="2C553103" w14:textId="77777777" w:rsidR="001D6C17" w:rsidRDefault="00000000">
      <w:pPr>
        <w:pStyle w:val="Naslov2"/>
      </w:pPr>
      <w:r>
        <w:t>05505 Ministarstvo kulture i medija</w:t>
      </w:r>
    </w:p>
    <w:p w14:paraId="5B460FAA" w14:textId="77777777" w:rsidR="001D6C17" w:rsidRDefault="00000000">
      <w:r>
        <w:t>U okviru glave 05 sredstva se raspoređuju za plaće i materijalne troškove Ministarstva kulture i medija te za programe programa uređenje djelatnosti kulture. Poslovi koji se odvijaju unutar ove glave su zaštita kulturne baštine, financiranje redovne djelatnosti udruga, mirovinsko i zdravstveno osiguranje umjetnika, nagrade za postignuća u kulturi, poslovi Matice hrvatske, međunarodna kulturna suradnja, darovni ugovor Topić Mimara, Kreativna Europa potprogram Kultura, Zaklada kultura nova, poduzetništvo u kulturi, informatizacija ustanova u kulturi, izgradnja, održavanje, adaptacija i opremanje ustanova, nacionalni program digitalizacije, muzejska i vizualna djelatnost, kazališna i glazbeno – scenska djelatnost, knjižnična djelatnost, operativni program učinkoviti ljudski potencijali, programi audiovizualne djelatnosti (HINA, Edit, Pula Film Festival), UNESCO, SICU i drugo.</w:t>
      </w:r>
    </w:p>
    <w:tbl>
      <w:tblPr>
        <w:tblStyle w:val="StilTablice"/>
        <w:tblW w:w="10206" w:type="dxa"/>
        <w:jc w:val="center"/>
        <w:tblLook w:val="04A0" w:firstRow="1" w:lastRow="0" w:firstColumn="1" w:lastColumn="0" w:noHBand="0" w:noVBand="1"/>
      </w:tblPr>
      <w:tblGrid>
        <w:gridCol w:w="1414"/>
        <w:gridCol w:w="1554"/>
        <w:gridCol w:w="1567"/>
        <w:gridCol w:w="1567"/>
        <w:gridCol w:w="1567"/>
        <w:gridCol w:w="1567"/>
        <w:gridCol w:w="970"/>
      </w:tblGrid>
      <w:tr w:rsidR="001D6C17" w14:paraId="4708E8CD" w14:textId="77777777">
        <w:trPr>
          <w:jc w:val="center"/>
        </w:trPr>
        <w:tc>
          <w:tcPr>
            <w:tcW w:w="1530" w:type="dxa"/>
            <w:shd w:val="clear" w:color="auto" w:fill="B5C0D8"/>
          </w:tcPr>
          <w:p w14:paraId="29D3C2DA" w14:textId="77777777" w:rsidR="001D6C17" w:rsidRDefault="001D6C17">
            <w:pPr>
              <w:pStyle w:val="CellHeader"/>
              <w:jc w:val="center"/>
            </w:pPr>
          </w:p>
        </w:tc>
        <w:tc>
          <w:tcPr>
            <w:tcW w:w="1632" w:type="dxa"/>
            <w:shd w:val="clear" w:color="auto" w:fill="B5C0D8"/>
          </w:tcPr>
          <w:p w14:paraId="3BE6F3B9" w14:textId="77777777" w:rsidR="001D6C17" w:rsidRDefault="00000000">
            <w:pPr>
              <w:pStyle w:val="CellHeader"/>
              <w:jc w:val="center"/>
            </w:pPr>
            <w:r>
              <w:rPr>
                <w:rFonts w:cs="Times New Roman"/>
              </w:rPr>
              <w:t>Izvršenje 2021. (eur)</w:t>
            </w:r>
          </w:p>
        </w:tc>
        <w:tc>
          <w:tcPr>
            <w:tcW w:w="1632" w:type="dxa"/>
            <w:shd w:val="clear" w:color="auto" w:fill="B5C0D8"/>
          </w:tcPr>
          <w:p w14:paraId="2620C179" w14:textId="77777777" w:rsidR="001D6C17" w:rsidRDefault="00000000">
            <w:pPr>
              <w:pStyle w:val="CellHeader"/>
              <w:jc w:val="center"/>
            </w:pPr>
            <w:r>
              <w:rPr>
                <w:rFonts w:cs="Times New Roman"/>
              </w:rPr>
              <w:t>Plan 2022. (eur)</w:t>
            </w:r>
          </w:p>
        </w:tc>
        <w:tc>
          <w:tcPr>
            <w:tcW w:w="1632" w:type="dxa"/>
            <w:shd w:val="clear" w:color="auto" w:fill="B5C0D8"/>
          </w:tcPr>
          <w:p w14:paraId="51AAFA73" w14:textId="77777777" w:rsidR="001D6C17" w:rsidRDefault="00000000">
            <w:pPr>
              <w:pStyle w:val="CellHeader"/>
              <w:jc w:val="center"/>
            </w:pPr>
            <w:r>
              <w:rPr>
                <w:rFonts w:cs="Times New Roman"/>
              </w:rPr>
              <w:t>Plan 2023. (eur)</w:t>
            </w:r>
          </w:p>
        </w:tc>
        <w:tc>
          <w:tcPr>
            <w:tcW w:w="1632" w:type="dxa"/>
            <w:shd w:val="clear" w:color="auto" w:fill="B5C0D8"/>
          </w:tcPr>
          <w:p w14:paraId="2756F029" w14:textId="77777777" w:rsidR="001D6C17" w:rsidRDefault="00000000">
            <w:pPr>
              <w:pStyle w:val="CellHeader"/>
              <w:jc w:val="center"/>
            </w:pPr>
            <w:r>
              <w:rPr>
                <w:rFonts w:cs="Times New Roman"/>
              </w:rPr>
              <w:t>Plan 2024. (eur)</w:t>
            </w:r>
          </w:p>
        </w:tc>
        <w:tc>
          <w:tcPr>
            <w:tcW w:w="1632" w:type="dxa"/>
            <w:shd w:val="clear" w:color="auto" w:fill="B5C0D8"/>
          </w:tcPr>
          <w:p w14:paraId="4D481B54" w14:textId="77777777" w:rsidR="001D6C17" w:rsidRDefault="00000000">
            <w:pPr>
              <w:pStyle w:val="CellHeader"/>
              <w:jc w:val="center"/>
            </w:pPr>
            <w:r>
              <w:rPr>
                <w:rFonts w:cs="Times New Roman"/>
              </w:rPr>
              <w:t>Plan 2025. (eur)</w:t>
            </w:r>
          </w:p>
        </w:tc>
        <w:tc>
          <w:tcPr>
            <w:tcW w:w="510" w:type="dxa"/>
            <w:shd w:val="clear" w:color="auto" w:fill="B5C0D8"/>
          </w:tcPr>
          <w:p w14:paraId="624D3576" w14:textId="77777777" w:rsidR="001D6C17" w:rsidRDefault="00000000">
            <w:pPr>
              <w:pStyle w:val="CellHeader"/>
              <w:jc w:val="center"/>
            </w:pPr>
            <w:r>
              <w:rPr>
                <w:rFonts w:cs="Times New Roman"/>
              </w:rPr>
              <w:t>Indeks 2023/2022</w:t>
            </w:r>
          </w:p>
        </w:tc>
      </w:tr>
      <w:tr w:rsidR="001D6C17" w14:paraId="7C8E52B5" w14:textId="77777777">
        <w:trPr>
          <w:jc w:val="center"/>
        </w:trPr>
        <w:tc>
          <w:tcPr>
            <w:tcW w:w="1530" w:type="dxa"/>
          </w:tcPr>
          <w:p w14:paraId="3BD7E0C2" w14:textId="77777777" w:rsidR="001D6C17" w:rsidRDefault="00000000">
            <w:pPr>
              <w:pStyle w:val="CellColumn"/>
              <w:jc w:val="left"/>
            </w:pPr>
            <w:r>
              <w:rPr>
                <w:rFonts w:cs="Times New Roman"/>
              </w:rPr>
              <w:t>05505</w:t>
            </w:r>
          </w:p>
        </w:tc>
        <w:tc>
          <w:tcPr>
            <w:tcW w:w="1632" w:type="dxa"/>
          </w:tcPr>
          <w:p w14:paraId="63D6359C" w14:textId="77777777" w:rsidR="001D6C17" w:rsidRDefault="00000000">
            <w:pPr>
              <w:jc w:val="right"/>
            </w:pPr>
            <w:r>
              <w:t>96.299.815</w:t>
            </w:r>
          </w:p>
        </w:tc>
        <w:tc>
          <w:tcPr>
            <w:tcW w:w="1632" w:type="dxa"/>
          </w:tcPr>
          <w:p w14:paraId="2BD39849" w14:textId="77777777" w:rsidR="001D6C17" w:rsidRDefault="00000000">
            <w:pPr>
              <w:jc w:val="right"/>
            </w:pPr>
            <w:r>
              <w:t>163.770.634</w:t>
            </w:r>
          </w:p>
        </w:tc>
        <w:tc>
          <w:tcPr>
            <w:tcW w:w="1632" w:type="dxa"/>
          </w:tcPr>
          <w:p w14:paraId="6F85F099" w14:textId="77777777" w:rsidR="001D6C17" w:rsidRDefault="00000000">
            <w:pPr>
              <w:jc w:val="right"/>
            </w:pPr>
            <w:r>
              <w:t>261.577.412</w:t>
            </w:r>
          </w:p>
        </w:tc>
        <w:tc>
          <w:tcPr>
            <w:tcW w:w="1632" w:type="dxa"/>
          </w:tcPr>
          <w:p w14:paraId="006C13C0" w14:textId="77777777" w:rsidR="001D6C17" w:rsidRDefault="00000000">
            <w:pPr>
              <w:jc w:val="right"/>
            </w:pPr>
            <w:r>
              <w:t>122.017.370</w:t>
            </w:r>
          </w:p>
        </w:tc>
        <w:tc>
          <w:tcPr>
            <w:tcW w:w="1632" w:type="dxa"/>
          </w:tcPr>
          <w:p w14:paraId="4D3E4B18" w14:textId="77777777" w:rsidR="001D6C17" w:rsidRDefault="00000000">
            <w:pPr>
              <w:jc w:val="right"/>
            </w:pPr>
            <w:r>
              <w:t>125.473.236</w:t>
            </w:r>
          </w:p>
        </w:tc>
        <w:tc>
          <w:tcPr>
            <w:tcW w:w="510" w:type="dxa"/>
          </w:tcPr>
          <w:p w14:paraId="69D3C736" w14:textId="77777777" w:rsidR="001D6C17" w:rsidRDefault="00000000">
            <w:pPr>
              <w:jc w:val="right"/>
            </w:pPr>
            <w:r>
              <w:t>159,7</w:t>
            </w:r>
          </w:p>
        </w:tc>
      </w:tr>
    </w:tbl>
    <w:p w14:paraId="7B07DFC3" w14:textId="77777777" w:rsidR="001D6C17" w:rsidRDefault="001D6C17">
      <w:pPr>
        <w:jc w:val="left"/>
      </w:pPr>
    </w:p>
    <w:p w14:paraId="78203F56" w14:textId="77777777" w:rsidR="001D6C17" w:rsidRDefault="00000000">
      <w:pPr>
        <w:pStyle w:val="Naslov3"/>
      </w:pPr>
      <w:r>
        <w:rPr>
          <w:rFonts w:cs="Times New Roman"/>
        </w:rPr>
        <w:t>3901 UREĐENJE DJELATNOSTI KULTURE</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1D6C17" w14:paraId="652A6A43" w14:textId="77777777">
        <w:trPr>
          <w:jc w:val="center"/>
        </w:trPr>
        <w:tc>
          <w:tcPr>
            <w:tcW w:w="1530" w:type="dxa"/>
            <w:shd w:val="clear" w:color="auto" w:fill="B5C0D8"/>
          </w:tcPr>
          <w:p w14:paraId="082ABE0E" w14:textId="77777777" w:rsidR="001D6C17" w:rsidRDefault="001D6C17">
            <w:pPr>
              <w:pStyle w:val="CellHeader"/>
              <w:jc w:val="center"/>
            </w:pPr>
          </w:p>
        </w:tc>
        <w:tc>
          <w:tcPr>
            <w:tcW w:w="1632" w:type="dxa"/>
            <w:shd w:val="clear" w:color="auto" w:fill="B5C0D8"/>
          </w:tcPr>
          <w:p w14:paraId="6AC9E3A5" w14:textId="77777777" w:rsidR="001D6C17" w:rsidRDefault="00000000">
            <w:pPr>
              <w:pStyle w:val="CellHeader"/>
              <w:jc w:val="center"/>
            </w:pPr>
            <w:r>
              <w:rPr>
                <w:rFonts w:cs="Times New Roman"/>
              </w:rPr>
              <w:t>Izvršenje 2021. (eur)</w:t>
            </w:r>
          </w:p>
        </w:tc>
        <w:tc>
          <w:tcPr>
            <w:tcW w:w="1632" w:type="dxa"/>
            <w:shd w:val="clear" w:color="auto" w:fill="B5C0D8"/>
          </w:tcPr>
          <w:p w14:paraId="5E2F127F" w14:textId="77777777" w:rsidR="001D6C17" w:rsidRDefault="00000000">
            <w:pPr>
              <w:pStyle w:val="CellHeader"/>
              <w:jc w:val="center"/>
            </w:pPr>
            <w:r>
              <w:rPr>
                <w:rFonts w:cs="Times New Roman"/>
              </w:rPr>
              <w:t>Plan 2022. (eur)</w:t>
            </w:r>
          </w:p>
        </w:tc>
        <w:tc>
          <w:tcPr>
            <w:tcW w:w="1632" w:type="dxa"/>
            <w:shd w:val="clear" w:color="auto" w:fill="B5C0D8"/>
          </w:tcPr>
          <w:p w14:paraId="4EE57F28" w14:textId="77777777" w:rsidR="001D6C17" w:rsidRDefault="00000000">
            <w:pPr>
              <w:pStyle w:val="CellHeader"/>
              <w:jc w:val="center"/>
            </w:pPr>
            <w:r>
              <w:rPr>
                <w:rFonts w:cs="Times New Roman"/>
              </w:rPr>
              <w:t>Plan 2023. (eur)</w:t>
            </w:r>
          </w:p>
        </w:tc>
        <w:tc>
          <w:tcPr>
            <w:tcW w:w="1632" w:type="dxa"/>
            <w:shd w:val="clear" w:color="auto" w:fill="B5C0D8"/>
          </w:tcPr>
          <w:p w14:paraId="554C0662" w14:textId="77777777" w:rsidR="001D6C17" w:rsidRDefault="00000000">
            <w:pPr>
              <w:pStyle w:val="CellHeader"/>
              <w:jc w:val="center"/>
            </w:pPr>
            <w:r>
              <w:rPr>
                <w:rFonts w:cs="Times New Roman"/>
              </w:rPr>
              <w:t>Plan 2024. (eur)</w:t>
            </w:r>
          </w:p>
        </w:tc>
        <w:tc>
          <w:tcPr>
            <w:tcW w:w="1632" w:type="dxa"/>
            <w:shd w:val="clear" w:color="auto" w:fill="B5C0D8"/>
          </w:tcPr>
          <w:p w14:paraId="609DCA2C" w14:textId="77777777" w:rsidR="001D6C17" w:rsidRDefault="00000000">
            <w:pPr>
              <w:pStyle w:val="CellHeader"/>
              <w:jc w:val="center"/>
            </w:pPr>
            <w:r>
              <w:rPr>
                <w:rFonts w:cs="Times New Roman"/>
              </w:rPr>
              <w:t>Plan 2025. (eur)</w:t>
            </w:r>
          </w:p>
        </w:tc>
        <w:tc>
          <w:tcPr>
            <w:tcW w:w="510" w:type="dxa"/>
            <w:shd w:val="clear" w:color="auto" w:fill="B5C0D8"/>
          </w:tcPr>
          <w:p w14:paraId="2061DB65" w14:textId="77777777" w:rsidR="001D6C17" w:rsidRDefault="00000000">
            <w:pPr>
              <w:pStyle w:val="CellHeader"/>
              <w:jc w:val="center"/>
            </w:pPr>
            <w:r>
              <w:rPr>
                <w:rFonts w:cs="Times New Roman"/>
              </w:rPr>
              <w:t>Indeks 2023/2022</w:t>
            </w:r>
          </w:p>
        </w:tc>
      </w:tr>
      <w:tr w:rsidR="001D6C17" w14:paraId="2CB0B6B9" w14:textId="77777777">
        <w:trPr>
          <w:jc w:val="center"/>
        </w:trPr>
        <w:tc>
          <w:tcPr>
            <w:tcW w:w="1530" w:type="dxa"/>
          </w:tcPr>
          <w:p w14:paraId="273B6B80" w14:textId="77777777" w:rsidR="001D6C17" w:rsidRDefault="00000000">
            <w:pPr>
              <w:pStyle w:val="CellColumn"/>
              <w:jc w:val="left"/>
            </w:pPr>
            <w:r>
              <w:rPr>
                <w:rFonts w:cs="Times New Roman"/>
              </w:rPr>
              <w:t>3901</w:t>
            </w:r>
          </w:p>
        </w:tc>
        <w:tc>
          <w:tcPr>
            <w:tcW w:w="1632" w:type="dxa"/>
          </w:tcPr>
          <w:p w14:paraId="2D97DB34" w14:textId="77777777" w:rsidR="001D6C17" w:rsidRDefault="00000000">
            <w:pPr>
              <w:jc w:val="right"/>
            </w:pPr>
            <w:r>
              <w:t>11.919.699</w:t>
            </w:r>
          </w:p>
        </w:tc>
        <w:tc>
          <w:tcPr>
            <w:tcW w:w="1632" w:type="dxa"/>
          </w:tcPr>
          <w:p w14:paraId="35C11B3B" w14:textId="77777777" w:rsidR="001D6C17" w:rsidRDefault="00000000">
            <w:pPr>
              <w:jc w:val="right"/>
            </w:pPr>
            <w:r>
              <w:t>12.287.254</w:t>
            </w:r>
          </w:p>
        </w:tc>
        <w:tc>
          <w:tcPr>
            <w:tcW w:w="1632" w:type="dxa"/>
          </w:tcPr>
          <w:p w14:paraId="4C3E68E5" w14:textId="77777777" w:rsidR="001D6C17" w:rsidRDefault="00000000">
            <w:pPr>
              <w:jc w:val="right"/>
            </w:pPr>
            <w:r>
              <w:t>13.598.801</w:t>
            </w:r>
          </w:p>
        </w:tc>
        <w:tc>
          <w:tcPr>
            <w:tcW w:w="1632" w:type="dxa"/>
          </w:tcPr>
          <w:p w14:paraId="114AF774" w14:textId="77777777" w:rsidR="001D6C17" w:rsidRDefault="00000000">
            <w:pPr>
              <w:jc w:val="right"/>
            </w:pPr>
            <w:r>
              <w:t>13.545.528</w:t>
            </w:r>
          </w:p>
        </w:tc>
        <w:tc>
          <w:tcPr>
            <w:tcW w:w="1632" w:type="dxa"/>
          </w:tcPr>
          <w:p w14:paraId="0403E3F4" w14:textId="77777777" w:rsidR="001D6C17" w:rsidRDefault="00000000">
            <w:pPr>
              <w:jc w:val="right"/>
            </w:pPr>
            <w:r>
              <w:t>13.466.807</w:t>
            </w:r>
          </w:p>
        </w:tc>
        <w:tc>
          <w:tcPr>
            <w:tcW w:w="510" w:type="dxa"/>
          </w:tcPr>
          <w:p w14:paraId="244CADB5" w14:textId="77777777" w:rsidR="001D6C17" w:rsidRDefault="00000000">
            <w:pPr>
              <w:jc w:val="right"/>
            </w:pPr>
            <w:r>
              <w:t>110,7</w:t>
            </w:r>
          </w:p>
        </w:tc>
      </w:tr>
    </w:tbl>
    <w:p w14:paraId="125E9301" w14:textId="77777777" w:rsidR="001D6C17" w:rsidRDefault="001D6C17">
      <w:pPr>
        <w:jc w:val="left"/>
      </w:pPr>
    </w:p>
    <w:p w14:paraId="513A3EE4" w14:textId="77777777" w:rsidR="001D6C17" w:rsidRDefault="00000000">
      <w:pPr>
        <w:pStyle w:val="Naslov4"/>
      </w:pPr>
      <w:r>
        <w:t>A564000 ADMINISTRACIJA I UPRAVLJANJE</w:t>
      </w:r>
    </w:p>
    <w:p w14:paraId="428B8D24" w14:textId="77777777" w:rsidR="001D6C17" w:rsidRDefault="00000000">
      <w:pPr>
        <w:pStyle w:val="Naslov8"/>
        <w:jc w:val="left"/>
      </w:pPr>
      <w:r>
        <w:t>Zakonske i druge pravne osnove</w:t>
      </w:r>
    </w:p>
    <w:p w14:paraId="7EB26F86" w14:textId="77777777" w:rsidR="001D6C17" w:rsidRDefault="00000000">
      <w:r>
        <w:t>Zakon o ustrojstvu i djelokrugu ministarstava i drugih središnjih tijela državne uprave</w:t>
      </w:r>
    </w:p>
    <w:tbl>
      <w:tblPr>
        <w:tblStyle w:val="StilTablice"/>
        <w:tblW w:w="10206" w:type="dxa"/>
        <w:jc w:val="center"/>
        <w:tblLook w:val="04A0" w:firstRow="1" w:lastRow="0" w:firstColumn="1" w:lastColumn="0" w:noHBand="0" w:noVBand="1"/>
      </w:tblPr>
      <w:tblGrid>
        <w:gridCol w:w="1456"/>
        <w:gridCol w:w="1548"/>
        <w:gridCol w:w="1558"/>
        <w:gridCol w:w="1558"/>
        <w:gridCol w:w="1558"/>
        <w:gridCol w:w="1558"/>
        <w:gridCol w:w="970"/>
      </w:tblGrid>
      <w:tr w:rsidR="001D6C17" w14:paraId="24AE6E2C" w14:textId="77777777">
        <w:trPr>
          <w:jc w:val="center"/>
        </w:trPr>
        <w:tc>
          <w:tcPr>
            <w:tcW w:w="1530" w:type="dxa"/>
            <w:shd w:val="clear" w:color="auto" w:fill="B5C0D8"/>
          </w:tcPr>
          <w:p w14:paraId="1E6D5288" w14:textId="77777777" w:rsidR="001D6C17" w:rsidRDefault="00000000">
            <w:pPr>
              <w:pStyle w:val="CellHeader"/>
              <w:jc w:val="center"/>
            </w:pPr>
            <w:r>
              <w:rPr>
                <w:rFonts w:cs="Times New Roman"/>
              </w:rPr>
              <w:t>Naziv aktivnosti</w:t>
            </w:r>
          </w:p>
        </w:tc>
        <w:tc>
          <w:tcPr>
            <w:tcW w:w="1632" w:type="dxa"/>
            <w:shd w:val="clear" w:color="auto" w:fill="B5C0D8"/>
          </w:tcPr>
          <w:p w14:paraId="6303DFC8" w14:textId="77777777" w:rsidR="001D6C17" w:rsidRDefault="00000000">
            <w:pPr>
              <w:pStyle w:val="CellHeader"/>
              <w:jc w:val="center"/>
            </w:pPr>
            <w:r>
              <w:rPr>
                <w:rFonts w:cs="Times New Roman"/>
              </w:rPr>
              <w:t>Izvršenje 2021. (eur)</w:t>
            </w:r>
          </w:p>
        </w:tc>
        <w:tc>
          <w:tcPr>
            <w:tcW w:w="1632" w:type="dxa"/>
            <w:shd w:val="clear" w:color="auto" w:fill="B5C0D8"/>
          </w:tcPr>
          <w:p w14:paraId="26ACD439" w14:textId="77777777" w:rsidR="001D6C17" w:rsidRDefault="00000000">
            <w:pPr>
              <w:pStyle w:val="CellHeader"/>
              <w:jc w:val="center"/>
            </w:pPr>
            <w:r>
              <w:rPr>
                <w:rFonts w:cs="Times New Roman"/>
              </w:rPr>
              <w:t>Plan 2022. (eur)</w:t>
            </w:r>
          </w:p>
        </w:tc>
        <w:tc>
          <w:tcPr>
            <w:tcW w:w="1632" w:type="dxa"/>
            <w:shd w:val="clear" w:color="auto" w:fill="B5C0D8"/>
          </w:tcPr>
          <w:p w14:paraId="4F565D02" w14:textId="77777777" w:rsidR="001D6C17" w:rsidRDefault="00000000">
            <w:pPr>
              <w:pStyle w:val="CellHeader"/>
              <w:jc w:val="center"/>
            </w:pPr>
            <w:r>
              <w:rPr>
                <w:rFonts w:cs="Times New Roman"/>
              </w:rPr>
              <w:t>Plan 2023. (eur)</w:t>
            </w:r>
          </w:p>
        </w:tc>
        <w:tc>
          <w:tcPr>
            <w:tcW w:w="1632" w:type="dxa"/>
            <w:shd w:val="clear" w:color="auto" w:fill="B5C0D8"/>
          </w:tcPr>
          <w:p w14:paraId="3F3AE873" w14:textId="77777777" w:rsidR="001D6C17" w:rsidRDefault="00000000">
            <w:pPr>
              <w:pStyle w:val="CellHeader"/>
              <w:jc w:val="center"/>
            </w:pPr>
            <w:r>
              <w:rPr>
                <w:rFonts w:cs="Times New Roman"/>
              </w:rPr>
              <w:t>Plan 2024. (eur)</w:t>
            </w:r>
          </w:p>
        </w:tc>
        <w:tc>
          <w:tcPr>
            <w:tcW w:w="1632" w:type="dxa"/>
            <w:shd w:val="clear" w:color="auto" w:fill="B5C0D8"/>
          </w:tcPr>
          <w:p w14:paraId="51F44BA2" w14:textId="77777777" w:rsidR="001D6C17" w:rsidRDefault="00000000">
            <w:pPr>
              <w:pStyle w:val="CellHeader"/>
              <w:jc w:val="center"/>
            </w:pPr>
            <w:r>
              <w:rPr>
                <w:rFonts w:cs="Times New Roman"/>
              </w:rPr>
              <w:t>Plan 2025. (eur)</w:t>
            </w:r>
          </w:p>
        </w:tc>
        <w:tc>
          <w:tcPr>
            <w:tcW w:w="510" w:type="dxa"/>
            <w:shd w:val="clear" w:color="auto" w:fill="B5C0D8"/>
          </w:tcPr>
          <w:p w14:paraId="2406671C" w14:textId="77777777" w:rsidR="001D6C17" w:rsidRDefault="00000000">
            <w:pPr>
              <w:pStyle w:val="CellHeader"/>
              <w:jc w:val="center"/>
            </w:pPr>
            <w:r>
              <w:rPr>
                <w:rFonts w:cs="Times New Roman"/>
              </w:rPr>
              <w:t>Indeks 2023/2022</w:t>
            </w:r>
          </w:p>
        </w:tc>
      </w:tr>
      <w:tr w:rsidR="001D6C17" w14:paraId="43A8E7E8" w14:textId="77777777">
        <w:trPr>
          <w:jc w:val="center"/>
        </w:trPr>
        <w:tc>
          <w:tcPr>
            <w:tcW w:w="1530" w:type="dxa"/>
            <w:vAlign w:val="top"/>
          </w:tcPr>
          <w:p w14:paraId="52C54F05" w14:textId="77777777" w:rsidR="001D6C17" w:rsidRDefault="00000000">
            <w:pPr>
              <w:pStyle w:val="CellColumn"/>
              <w:jc w:val="left"/>
            </w:pPr>
            <w:r>
              <w:rPr>
                <w:rFonts w:cs="Times New Roman"/>
              </w:rPr>
              <w:t>A564000</w:t>
            </w:r>
          </w:p>
        </w:tc>
        <w:tc>
          <w:tcPr>
            <w:tcW w:w="1632" w:type="dxa"/>
            <w:vAlign w:val="top"/>
          </w:tcPr>
          <w:p w14:paraId="76756621" w14:textId="77777777" w:rsidR="001D6C17" w:rsidRDefault="00000000">
            <w:pPr>
              <w:jc w:val="right"/>
            </w:pPr>
            <w:r>
              <w:t>9.613.916</w:t>
            </w:r>
          </w:p>
        </w:tc>
        <w:tc>
          <w:tcPr>
            <w:tcW w:w="1632" w:type="dxa"/>
            <w:vAlign w:val="top"/>
          </w:tcPr>
          <w:p w14:paraId="10DBEEBC" w14:textId="77777777" w:rsidR="001D6C17" w:rsidRDefault="00000000">
            <w:pPr>
              <w:jc w:val="right"/>
            </w:pPr>
            <w:r>
              <w:t>10.694.581</w:t>
            </w:r>
          </w:p>
        </w:tc>
        <w:tc>
          <w:tcPr>
            <w:tcW w:w="1632" w:type="dxa"/>
            <w:vAlign w:val="top"/>
          </w:tcPr>
          <w:p w14:paraId="606267C1" w14:textId="77777777" w:rsidR="001D6C17" w:rsidRDefault="00000000">
            <w:pPr>
              <w:jc w:val="right"/>
            </w:pPr>
            <w:r>
              <w:t>11.807.044</w:t>
            </w:r>
          </w:p>
        </w:tc>
        <w:tc>
          <w:tcPr>
            <w:tcW w:w="1632" w:type="dxa"/>
            <w:vAlign w:val="top"/>
          </w:tcPr>
          <w:p w14:paraId="3A333F90" w14:textId="77777777" w:rsidR="001D6C17" w:rsidRDefault="00000000">
            <w:pPr>
              <w:jc w:val="right"/>
            </w:pPr>
            <w:r>
              <w:t>11.753.771</w:t>
            </w:r>
          </w:p>
        </w:tc>
        <w:tc>
          <w:tcPr>
            <w:tcW w:w="1632" w:type="dxa"/>
            <w:vAlign w:val="top"/>
          </w:tcPr>
          <w:p w14:paraId="5B1A5918" w14:textId="77777777" w:rsidR="001D6C17" w:rsidRDefault="00000000">
            <w:pPr>
              <w:jc w:val="right"/>
            </w:pPr>
            <w:r>
              <w:t>11.675.050</w:t>
            </w:r>
          </w:p>
        </w:tc>
        <w:tc>
          <w:tcPr>
            <w:tcW w:w="510" w:type="dxa"/>
            <w:vAlign w:val="top"/>
          </w:tcPr>
          <w:p w14:paraId="1CD8C922" w14:textId="77777777" w:rsidR="001D6C17" w:rsidRDefault="00000000">
            <w:pPr>
              <w:jc w:val="right"/>
            </w:pPr>
            <w:r>
              <w:t>110,4</w:t>
            </w:r>
          </w:p>
        </w:tc>
      </w:tr>
    </w:tbl>
    <w:p w14:paraId="41D57EDB" w14:textId="77777777" w:rsidR="001D6C17" w:rsidRDefault="001D6C17">
      <w:pPr>
        <w:jc w:val="left"/>
      </w:pPr>
    </w:p>
    <w:p w14:paraId="36706DA7" w14:textId="77777777" w:rsidR="001D6C17" w:rsidRDefault="00000000">
      <w:r>
        <w:t>U okviru ove aktivnosti osiguravaju se sredstva za plaće za 380 zaposlenika Ministarstva kulture i medija te za opremanje poslovnih prostora Ministarstva kulture i medije te 19 dislociranih ustrojstvenih jedinica (konzervatorski odjeli) u sastavu Uprave za zaštitu kulturne baštine (Bjelovar, Dubrovnik, Gospić, Imotski, Karlovac, Krapina, Osijek, Požega, Pula, Rijeka, Sisak, Slavonski Brod, Split, Šibenik, Trogir, Varaždin, Vukovar, Zadar, Zagreb). U konzervatorskim odjelima djelatnici osim administrativnih poslova obavljaju dokumentiranje, održavanje baze podataka Registra kulturnih dobara, istražne radove, izradu elaborata te inventarizaciju kulturnih dobara. Sredstva za materijalne troškove planiraju se na temelju izvršenja 2022. godine.</w:t>
      </w:r>
    </w:p>
    <w:p w14:paraId="122B6E32" w14:textId="77777777" w:rsidR="001D6C17" w:rsidRDefault="00000000">
      <w:pPr>
        <w:pStyle w:val="Naslov4"/>
      </w:pPr>
      <w:r>
        <w:t>K310252 INFORMATIZACIJA</w:t>
      </w:r>
    </w:p>
    <w:p w14:paraId="272F356E" w14:textId="77777777" w:rsidR="001D6C17" w:rsidRDefault="00000000">
      <w:pPr>
        <w:pStyle w:val="Naslov8"/>
        <w:jc w:val="left"/>
      </w:pPr>
      <w:r>
        <w:t>Zakonske i druge pravne osnove</w:t>
      </w:r>
    </w:p>
    <w:p w14:paraId="59217874" w14:textId="77777777" w:rsidR="001D6C17" w:rsidRDefault="00000000">
      <w:r>
        <w:t>Zakon o ustrojstvu i djelokrugu ministarstava i drugih središnjih tijela državne uprave, Zakon o javnoj nabavi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1D6C17" w14:paraId="70CA5080" w14:textId="77777777">
        <w:trPr>
          <w:jc w:val="center"/>
        </w:trPr>
        <w:tc>
          <w:tcPr>
            <w:tcW w:w="1530" w:type="dxa"/>
            <w:shd w:val="clear" w:color="auto" w:fill="B5C0D8"/>
          </w:tcPr>
          <w:p w14:paraId="7416DC85" w14:textId="77777777" w:rsidR="001D6C17" w:rsidRDefault="00000000">
            <w:pPr>
              <w:pStyle w:val="CellHeader"/>
              <w:jc w:val="center"/>
            </w:pPr>
            <w:r>
              <w:rPr>
                <w:rFonts w:cs="Times New Roman"/>
              </w:rPr>
              <w:t>Naziv aktivnosti</w:t>
            </w:r>
          </w:p>
        </w:tc>
        <w:tc>
          <w:tcPr>
            <w:tcW w:w="1632" w:type="dxa"/>
            <w:shd w:val="clear" w:color="auto" w:fill="B5C0D8"/>
          </w:tcPr>
          <w:p w14:paraId="2C16C71D" w14:textId="77777777" w:rsidR="001D6C17" w:rsidRDefault="00000000">
            <w:pPr>
              <w:pStyle w:val="CellHeader"/>
              <w:jc w:val="center"/>
            </w:pPr>
            <w:r>
              <w:rPr>
                <w:rFonts w:cs="Times New Roman"/>
              </w:rPr>
              <w:t>Izvršenje 2021. (eur)</w:t>
            </w:r>
          </w:p>
        </w:tc>
        <w:tc>
          <w:tcPr>
            <w:tcW w:w="1632" w:type="dxa"/>
            <w:shd w:val="clear" w:color="auto" w:fill="B5C0D8"/>
          </w:tcPr>
          <w:p w14:paraId="00E1737D" w14:textId="77777777" w:rsidR="001D6C17" w:rsidRDefault="00000000">
            <w:pPr>
              <w:pStyle w:val="CellHeader"/>
              <w:jc w:val="center"/>
            </w:pPr>
            <w:r>
              <w:rPr>
                <w:rFonts w:cs="Times New Roman"/>
              </w:rPr>
              <w:t>Plan 2022. (eur)</w:t>
            </w:r>
          </w:p>
        </w:tc>
        <w:tc>
          <w:tcPr>
            <w:tcW w:w="1632" w:type="dxa"/>
            <w:shd w:val="clear" w:color="auto" w:fill="B5C0D8"/>
          </w:tcPr>
          <w:p w14:paraId="64182E9E" w14:textId="77777777" w:rsidR="001D6C17" w:rsidRDefault="00000000">
            <w:pPr>
              <w:pStyle w:val="CellHeader"/>
              <w:jc w:val="center"/>
            </w:pPr>
            <w:r>
              <w:rPr>
                <w:rFonts w:cs="Times New Roman"/>
              </w:rPr>
              <w:t>Plan 2023. (eur)</w:t>
            </w:r>
          </w:p>
        </w:tc>
        <w:tc>
          <w:tcPr>
            <w:tcW w:w="1632" w:type="dxa"/>
            <w:shd w:val="clear" w:color="auto" w:fill="B5C0D8"/>
          </w:tcPr>
          <w:p w14:paraId="0EC143B0" w14:textId="77777777" w:rsidR="001D6C17" w:rsidRDefault="00000000">
            <w:pPr>
              <w:pStyle w:val="CellHeader"/>
              <w:jc w:val="center"/>
            </w:pPr>
            <w:r>
              <w:rPr>
                <w:rFonts w:cs="Times New Roman"/>
              </w:rPr>
              <w:t>Plan 2024. (eur)</w:t>
            </w:r>
          </w:p>
        </w:tc>
        <w:tc>
          <w:tcPr>
            <w:tcW w:w="1632" w:type="dxa"/>
            <w:shd w:val="clear" w:color="auto" w:fill="B5C0D8"/>
          </w:tcPr>
          <w:p w14:paraId="274E5F2D" w14:textId="77777777" w:rsidR="001D6C17" w:rsidRDefault="00000000">
            <w:pPr>
              <w:pStyle w:val="CellHeader"/>
              <w:jc w:val="center"/>
            </w:pPr>
            <w:r>
              <w:rPr>
                <w:rFonts w:cs="Times New Roman"/>
              </w:rPr>
              <w:t>Plan 2025. (eur)</w:t>
            </w:r>
          </w:p>
        </w:tc>
        <w:tc>
          <w:tcPr>
            <w:tcW w:w="510" w:type="dxa"/>
            <w:shd w:val="clear" w:color="auto" w:fill="B5C0D8"/>
          </w:tcPr>
          <w:p w14:paraId="04A60995" w14:textId="77777777" w:rsidR="001D6C17" w:rsidRDefault="00000000">
            <w:pPr>
              <w:pStyle w:val="CellHeader"/>
              <w:jc w:val="center"/>
            </w:pPr>
            <w:r>
              <w:rPr>
                <w:rFonts w:cs="Times New Roman"/>
              </w:rPr>
              <w:t>Indeks 2023/2022</w:t>
            </w:r>
          </w:p>
        </w:tc>
      </w:tr>
      <w:tr w:rsidR="001D6C17" w14:paraId="5DD2F33D" w14:textId="77777777">
        <w:trPr>
          <w:jc w:val="center"/>
        </w:trPr>
        <w:tc>
          <w:tcPr>
            <w:tcW w:w="1530" w:type="dxa"/>
            <w:vAlign w:val="top"/>
          </w:tcPr>
          <w:p w14:paraId="1C7F2142" w14:textId="77777777" w:rsidR="001D6C17" w:rsidRDefault="00000000">
            <w:pPr>
              <w:pStyle w:val="CellColumn"/>
              <w:jc w:val="left"/>
            </w:pPr>
            <w:r>
              <w:rPr>
                <w:rFonts w:cs="Times New Roman"/>
              </w:rPr>
              <w:t>K310252</w:t>
            </w:r>
          </w:p>
        </w:tc>
        <w:tc>
          <w:tcPr>
            <w:tcW w:w="1632" w:type="dxa"/>
            <w:vAlign w:val="top"/>
          </w:tcPr>
          <w:p w14:paraId="542BA409" w14:textId="77777777" w:rsidR="001D6C17" w:rsidRDefault="00000000">
            <w:pPr>
              <w:jc w:val="right"/>
            </w:pPr>
            <w:r>
              <w:t>2.305.783</w:t>
            </w:r>
          </w:p>
        </w:tc>
        <w:tc>
          <w:tcPr>
            <w:tcW w:w="1632" w:type="dxa"/>
            <w:vAlign w:val="top"/>
          </w:tcPr>
          <w:p w14:paraId="2940DCEA" w14:textId="77777777" w:rsidR="001D6C17" w:rsidRDefault="00000000">
            <w:pPr>
              <w:jc w:val="right"/>
            </w:pPr>
            <w:r>
              <w:t>1.592.674</w:t>
            </w:r>
          </w:p>
        </w:tc>
        <w:tc>
          <w:tcPr>
            <w:tcW w:w="1632" w:type="dxa"/>
            <w:vAlign w:val="top"/>
          </w:tcPr>
          <w:p w14:paraId="3867C936" w14:textId="77777777" w:rsidR="001D6C17" w:rsidRDefault="00000000">
            <w:pPr>
              <w:jc w:val="right"/>
            </w:pPr>
            <w:r>
              <w:t>1.791.757</w:t>
            </w:r>
          </w:p>
        </w:tc>
        <w:tc>
          <w:tcPr>
            <w:tcW w:w="1632" w:type="dxa"/>
            <w:vAlign w:val="top"/>
          </w:tcPr>
          <w:p w14:paraId="009EEC0C" w14:textId="77777777" w:rsidR="001D6C17" w:rsidRDefault="00000000">
            <w:pPr>
              <w:jc w:val="right"/>
            </w:pPr>
            <w:r>
              <w:t>1.791.757</w:t>
            </w:r>
          </w:p>
        </w:tc>
        <w:tc>
          <w:tcPr>
            <w:tcW w:w="1632" w:type="dxa"/>
            <w:vAlign w:val="top"/>
          </w:tcPr>
          <w:p w14:paraId="6BD22A26" w14:textId="77777777" w:rsidR="001D6C17" w:rsidRDefault="00000000">
            <w:pPr>
              <w:jc w:val="right"/>
            </w:pPr>
            <w:r>
              <w:t>1.791.757</w:t>
            </w:r>
          </w:p>
        </w:tc>
        <w:tc>
          <w:tcPr>
            <w:tcW w:w="510" w:type="dxa"/>
            <w:vAlign w:val="top"/>
          </w:tcPr>
          <w:p w14:paraId="78A7F0EF" w14:textId="77777777" w:rsidR="001D6C17" w:rsidRDefault="00000000">
            <w:pPr>
              <w:jc w:val="right"/>
            </w:pPr>
            <w:r>
              <w:t>112,5</w:t>
            </w:r>
          </w:p>
        </w:tc>
      </w:tr>
    </w:tbl>
    <w:p w14:paraId="00CA5317" w14:textId="77777777" w:rsidR="001D6C17" w:rsidRDefault="001D6C17">
      <w:pPr>
        <w:jc w:val="left"/>
      </w:pPr>
    </w:p>
    <w:p w14:paraId="6CE24A5B" w14:textId="77777777" w:rsidR="001D6C17" w:rsidRDefault="00000000">
      <w:r>
        <w:t xml:space="preserve">U okviru ove aktivnosti osiguravaju se sredstva za troškove licenci (398.168 eura za 2023. godinu, 1.128.144 eura za 2024. godinu radi plaćanja Auto CAD licenci koje se odnose na trogodišnje razdoblje i 398.168 eura za 2025. </w:t>
      </w:r>
      <w:r>
        <w:lastRenderedPageBreak/>
        <w:t>godinu radi produljenja zakupnina licenci), za održavanje poslovnih sustava (185.812 eura za 2023., 2024. i 2025. godinu), za mrežno komunikacijske i informatičke infrastrukture (809.609 eura u 2023. godini, 305.262 eura u 2024. godini i  809.609 eura u 2025. godini), te za ulaganja u računalne programe i nabavu informatičke opreme  (398.168 eura u 2023. godini, 172.540 eura u 2024. godini i 398.168 eura u 2025. godini). U planu je daljnji razvoj informacijskog sustava neophodnog za efikasno i neometano funkcioniranje poslovnih procesa Ministarstva kulture i medija, te realizaciju sustava praćenja obnove nakon potresa.</w:t>
      </w:r>
    </w:p>
    <w:p w14:paraId="404B7D52" w14:textId="77777777" w:rsidR="001D6C17" w:rsidRDefault="00000000">
      <w:pPr>
        <w:pStyle w:val="Naslov3"/>
      </w:pPr>
      <w:r>
        <w:rPr>
          <w:rFonts w:cs="Times New Roman"/>
        </w:rPr>
        <w:t>3903 MUZEJSKA I VIZUALNA DJELATNOST</w:t>
      </w:r>
    </w:p>
    <w:tbl>
      <w:tblPr>
        <w:tblStyle w:val="StilTablice"/>
        <w:tblW w:w="10206" w:type="dxa"/>
        <w:jc w:val="center"/>
        <w:tblLook w:val="04A0" w:firstRow="1" w:lastRow="0" w:firstColumn="1" w:lastColumn="0" w:noHBand="0" w:noVBand="1"/>
      </w:tblPr>
      <w:tblGrid>
        <w:gridCol w:w="1431"/>
        <w:gridCol w:w="1561"/>
        <w:gridCol w:w="1561"/>
        <w:gridCol w:w="1561"/>
        <w:gridCol w:w="1561"/>
        <w:gridCol w:w="1561"/>
        <w:gridCol w:w="970"/>
      </w:tblGrid>
      <w:tr w:rsidR="001D6C17" w14:paraId="635167D0" w14:textId="77777777">
        <w:trPr>
          <w:jc w:val="center"/>
        </w:trPr>
        <w:tc>
          <w:tcPr>
            <w:tcW w:w="1530" w:type="dxa"/>
            <w:shd w:val="clear" w:color="auto" w:fill="B5C0D8"/>
          </w:tcPr>
          <w:p w14:paraId="2B138656" w14:textId="77777777" w:rsidR="001D6C17" w:rsidRDefault="001D6C17">
            <w:pPr>
              <w:pStyle w:val="CellHeader"/>
              <w:jc w:val="center"/>
            </w:pPr>
          </w:p>
        </w:tc>
        <w:tc>
          <w:tcPr>
            <w:tcW w:w="1632" w:type="dxa"/>
            <w:shd w:val="clear" w:color="auto" w:fill="B5C0D8"/>
          </w:tcPr>
          <w:p w14:paraId="27155906" w14:textId="77777777" w:rsidR="001D6C17" w:rsidRDefault="00000000">
            <w:pPr>
              <w:pStyle w:val="CellHeader"/>
              <w:jc w:val="center"/>
            </w:pPr>
            <w:r>
              <w:rPr>
                <w:rFonts w:cs="Times New Roman"/>
              </w:rPr>
              <w:t>Izvršenje 2021. (eur)</w:t>
            </w:r>
          </w:p>
        </w:tc>
        <w:tc>
          <w:tcPr>
            <w:tcW w:w="1632" w:type="dxa"/>
            <w:shd w:val="clear" w:color="auto" w:fill="B5C0D8"/>
          </w:tcPr>
          <w:p w14:paraId="79051577" w14:textId="77777777" w:rsidR="001D6C17" w:rsidRDefault="00000000">
            <w:pPr>
              <w:pStyle w:val="CellHeader"/>
              <w:jc w:val="center"/>
            </w:pPr>
            <w:r>
              <w:rPr>
                <w:rFonts w:cs="Times New Roman"/>
              </w:rPr>
              <w:t>Plan 2022. (eur)</w:t>
            </w:r>
          </w:p>
        </w:tc>
        <w:tc>
          <w:tcPr>
            <w:tcW w:w="1632" w:type="dxa"/>
            <w:shd w:val="clear" w:color="auto" w:fill="B5C0D8"/>
          </w:tcPr>
          <w:p w14:paraId="531571B6" w14:textId="77777777" w:rsidR="001D6C17" w:rsidRDefault="00000000">
            <w:pPr>
              <w:pStyle w:val="CellHeader"/>
              <w:jc w:val="center"/>
            </w:pPr>
            <w:r>
              <w:rPr>
                <w:rFonts w:cs="Times New Roman"/>
              </w:rPr>
              <w:t>Plan 2023. (eur)</w:t>
            </w:r>
          </w:p>
        </w:tc>
        <w:tc>
          <w:tcPr>
            <w:tcW w:w="1632" w:type="dxa"/>
            <w:shd w:val="clear" w:color="auto" w:fill="B5C0D8"/>
          </w:tcPr>
          <w:p w14:paraId="78B83A24" w14:textId="77777777" w:rsidR="001D6C17" w:rsidRDefault="00000000">
            <w:pPr>
              <w:pStyle w:val="CellHeader"/>
              <w:jc w:val="center"/>
            </w:pPr>
            <w:r>
              <w:rPr>
                <w:rFonts w:cs="Times New Roman"/>
              </w:rPr>
              <w:t>Plan 2024. (eur)</w:t>
            </w:r>
          </w:p>
        </w:tc>
        <w:tc>
          <w:tcPr>
            <w:tcW w:w="1632" w:type="dxa"/>
            <w:shd w:val="clear" w:color="auto" w:fill="B5C0D8"/>
          </w:tcPr>
          <w:p w14:paraId="4E9B6DEA" w14:textId="77777777" w:rsidR="001D6C17" w:rsidRDefault="00000000">
            <w:pPr>
              <w:pStyle w:val="CellHeader"/>
              <w:jc w:val="center"/>
            </w:pPr>
            <w:r>
              <w:rPr>
                <w:rFonts w:cs="Times New Roman"/>
              </w:rPr>
              <w:t>Plan 2025. (eur)</w:t>
            </w:r>
          </w:p>
        </w:tc>
        <w:tc>
          <w:tcPr>
            <w:tcW w:w="510" w:type="dxa"/>
            <w:shd w:val="clear" w:color="auto" w:fill="B5C0D8"/>
          </w:tcPr>
          <w:p w14:paraId="3BD48725" w14:textId="77777777" w:rsidR="001D6C17" w:rsidRDefault="00000000">
            <w:pPr>
              <w:pStyle w:val="CellHeader"/>
              <w:jc w:val="center"/>
            </w:pPr>
            <w:r>
              <w:rPr>
                <w:rFonts w:cs="Times New Roman"/>
              </w:rPr>
              <w:t>Indeks 2023/2022</w:t>
            </w:r>
          </w:p>
        </w:tc>
      </w:tr>
      <w:tr w:rsidR="001D6C17" w14:paraId="7E335DB3" w14:textId="77777777">
        <w:trPr>
          <w:jc w:val="center"/>
        </w:trPr>
        <w:tc>
          <w:tcPr>
            <w:tcW w:w="1530" w:type="dxa"/>
          </w:tcPr>
          <w:p w14:paraId="45087A71" w14:textId="77777777" w:rsidR="001D6C17" w:rsidRDefault="00000000">
            <w:pPr>
              <w:pStyle w:val="CellColumn"/>
              <w:jc w:val="left"/>
            </w:pPr>
            <w:r>
              <w:rPr>
                <w:rFonts w:cs="Times New Roman"/>
              </w:rPr>
              <w:t>3903</w:t>
            </w:r>
          </w:p>
        </w:tc>
        <w:tc>
          <w:tcPr>
            <w:tcW w:w="1632" w:type="dxa"/>
          </w:tcPr>
          <w:p w14:paraId="714E1FC2" w14:textId="77777777" w:rsidR="001D6C17" w:rsidRDefault="00000000">
            <w:pPr>
              <w:jc w:val="right"/>
            </w:pPr>
            <w:r>
              <w:t>1.590.844</w:t>
            </w:r>
          </w:p>
        </w:tc>
        <w:tc>
          <w:tcPr>
            <w:tcW w:w="1632" w:type="dxa"/>
          </w:tcPr>
          <w:p w14:paraId="5D254618" w14:textId="77777777" w:rsidR="001D6C17" w:rsidRDefault="00000000">
            <w:pPr>
              <w:jc w:val="right"/>
            </w:pPr>
            <w:r>
              <w:t>1.971.361</w:t>
            </w:r>
          </w:p>
        </w:tc>
        <w:tc>
          <w:tcPr>
            <w:tcW w:w="1632" w:type="dxa"/>
          </w:tcPr>
          <w:p w14:paraId="79FEE0DB" w14:textId="77777777" w:rsidR="001D6C17" w:rsidRDefault="00000000">
            <w:pPr>
              <w:jc w:val="right"/>
            </w:pPr>
            <w:r>
              <w:t>2.766.811</w:t>
            </w:r>
          </w:p>
        </w:tc>
        <w:tc>
          <w:tcPr>
            <w:tcW w:w="1632" w:type="dxa"/>
          </w:tcPr>
          <w:p w14:paraId="42051F1B" w14:textId="77777777" w:rsidR="001D6C17" w:rsidRDefault="00000000">
            <w:pPr>
              <w:jc w:val="right"/>
            </w:pPr>
            <w:r>
              <w:t>2.812.670</w:t>
            </w:r>
          </w:p>
        </w:tc>
        <w:tc>
          <w:tcPr>
            <w:tcW w:w="1632" w:type="dxa"/>
          </w:tcPr>
          <w:p w14:paraId="598717DD" w14:textId="77777777" w:rsidR="001D6C17" w:rsidRDefault="00000000">
            <w:pPr>
              <w:jc w:val="right"/>
            </w:pPr>
            <w:r>
              <w:t>2.857.726</w:t>
            </w:r>
          </w:p>
        </w:tc>
        <w:tc>
          <w:tcPr>
            <w:tcW w:w="510" w:type="dxa"/>
          </w:tcPr>
          <w:p w14:paraId="2EAB56F2" w14:textId="77777777" w:rsidR="001D6C17" w:rsidRDefault="00000000">
            <w:pPr>
              <w:jc w:val="right"/>
            </w:pPr>
            <w:r>
              <w:t>140,4</w:t>
            </w:r>
          </w:p>
        </w:tc>
      </w:tr>
    </w:tbl>
    <w:p w14:paraId="139E896D" w14:textId="77777777" w:rsidR="001D6C17" w:rsidRDefault="001D6C17">
      <w:pPr>
        <w:jc w:val="left"/>
      </w:pPr>
    </w:p>
    <w:p w14:paraId="440AD591" w14:textId="77777777" w:rsidR="001D6C17" w:rsidRDefault="00000000">
      <w:pPr>
        <w:pStyle w:val="Naslov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3B281E8E" w14:textId="77777777">
        <w:trPr>
          <w:jc w:val="center"/>
        </w:trPr>
        <w:tc>
          <w:tcPr>
            <w:tcW w:w="2245" w:type="dxa"/>
            <w:shd w:val="clear" w:color="auto" w:fill="B5C0D8"/>
          </w:tcPr>
          <w:p w14:paraId="6EAFF3A4" w14:textId="77777777" w:rsidR="001D6C17" w:rsidRDefault="00000000">
            <w:pPr>
              <w:jc w:val="center"/>
            </w:pPr>
            <w:r>
              <w:t>Pokazatelj učinka</w:t>
            </w:r>
          </w:p>
        </w:tc>
        <w:tc>
          <w:tcPr>
            <w:tcW w:w="2245" w:type="dxa"/>
            <w:shd w:val="clear" w:color="auto" w:fill="B5C0D8"/>
          </w:tcPr>
          <w:p w14:paraId="6F22BDDB" w14:textId="77777777" w:rsidR="001D6C17" w:rsidRDefault="00000000">
            <w:pPr>
              <w:pStyle w:val="CellHeader"/>
              <w:jc w:val="center"/>
            </w:pPr>
            <w:r>
              <w:rPr>
                <w:rFonts w:cs="Times New Roman"/>
              </w:rPr>
              <w:t>Definicija</w:t>
            </w:r>
          </w:p>
        </w:tc>
        <w:tc>
          <w:tcPr>
            <w:tcW w:w="918" w:type="dxa"/>
            <w:shd w:val="clear" w:color="auto" w:fill="B5C0D8"/>
          </w:tcPr>
          <w:p w14:paraId="22DA6E53" w14:textId="77777777" w:rsidR="001D6C17" w:rsidRDefault="00000000">
            <w:pPr>
              <w:pStyle w:val="CellHeader"/>
              <w:jc w:val="center"/>
            </w:pPr>
            <w:r>
              <w:rPr>
                <w:rFonts w:cs="Times New Roman"/>
              </w:rPr>
              <w:t>Jedinica</w:t>
            </w:r>
          </w:p>
        </w:tc>
        <w:tc>
          <w:tcPr>
            <w:tcW w:w="918" w:type="dxa"/>
            <w:shd w:val="clear" w:color="auto" w:fill="B5C0D8"/>
          </w:tcPr>
          <w:p w14:paraId="30C7320E" w14:textId="77777777" w:rsidR="001D6C17" w:rsidRDefault="00000000">
            <w:pPr>
              <w:pStyle w:val="CellHeader"/>
              <w:jc w:val="center"/>
            </w:pPr>
            <w:r>
              <w:rPr>
                <w:rFonts w:cs="Times New Roman"/>
              </w:rPr>
              <w:t>Polazna vrijednost</w:t>
            </w:r>
          </w:p>
        </w:tc>
        <w:tc>
          <w:tcPr>
            <w:tcW w:w="918" w:type="dxa"/>
            <w:shd w:val="clear" w:color="auto" w:fill="B5C0D8"/>
          </w:tcPr>
          <w:p w14:paraId="64D81CFF" w14:textId="77777777" w:rsidR="001D6C17" w:rsidRDefault="00000000">
            <w:pPr>
              <w:pStyle w:val="CellHeader"/>
              <w:jc w:val="center"/>
            </w:pPr>
            <w:r>
              <w:rPr>
                <w:rFonts w:cs="Times New Roman"/>
              </w:rPr>
              <w:t>Izvor podataka</w:t>
            </w:r>
          </w:p>
        </w:tc>
        <w:tc>
          <w:tcPr>
            <w:tcW w:w="918" w:type="dxa"/>
            <w:shd w:val="clear" w:color="auto" w:fill="B5C0D8"/>
          </w:tcPr>
          <w:p w14:paraId="51DD61A4" w14:textId="77777777" w:rsidR="001D6C17" w:rsidRDefault="00000000">
            <w:pPr>
              <w:pStyle w:val="CellHeader"/>
              <w:jc w:val="center"/>
            </w:pPr>
            <w:r>
              <w:rPr>
                <w:rFonts w:cs="Times New Roman"/>
              </w:rPr>
              <w:t>Ciljana vrijednost (2023.)</w:t>
            </w:r>
          </w:p>
        </w:tc>
        <w:tc>
          <w:tcPr>
            <w:tcW w:w="918" w:type="dxa"/>
            <w:shd w:val="clear" w:color="auto" w:fill="B5C0D8"/>
          </w:tcPr>
          <w:p w14:paraId="34F7A5D9" w14:textId="77777777" w:rsidR="001D6C17" w:rsidRDefault="00000000">
            <w:pPr>
              <w:pStyle w:val="CellHeader"/>
              <w:jc w:val="center"/>
            </w:pPr>
            <w:r>
              <w:rPr>
                <w:rFonts w:cs="Times New Roman"/>
              </w:rPr>
              <w:t>Ciljana vrijednost (2024.)</w:t>
            </w:r>
          </w:p>
        </w:tc>
        <w:tc>
          <w:tcPr>
            <w:tcW w:w="918" w:type="dxa"/>
            <w:shd w:val="clear" w:color="auto" w:fill="B5C0D8"/>
          </w:tcPr>
          <w:p w14:paraId="1BA2446F" w14:textId="77777777" w:rsidR="001D6C17" w:rsidRDefault="00000000">
            <w:pPr>
              <w:pStyle w:val="CellHeader"/>
              <w:jc w:val="center"/>
            </w:pPr>
            <w:r>
              <w:rPr>
                <w:rFonts w:cs="Times New Roman"/>
              </w:rPr>
              <w:t>Ciljana vrijednost (2025.)</w:t>
            </w:r>
          </w:p>
        </w:tc>
      </w:tr>
      <w:tr w:rsidR="001D6C17" w14:paraId="5646585E" w14:textId="77777777">
        <w:trPr>
          <w:jc w:val="center"/>
        </w:trPr>
        <w:tc>
          <w:tcPr>
            <w:tcW w:w="2245" w:type="dxa"/>
            <w:vAlign w:val="top"/>
          </w:tcPr>
          <w:p w14:paraId="0D290B53" w14:textId="77777777" w:rsidR="001D6C17" w:rsidRDefault="00000000">
            <w:pPr>
              <w:pStyle w:val="CellColumn"/>
              <w:jc w:val="left"/>
            </w:pPr>
            <w:r>
              <w:rPr>
                <w:rFonts w:cs="Times New Roman"/>
              </w:rPr>
              <w:t>Postotak obrađenosti muzejske građe</w:t>
            </w:r>
          </w:p>
        </w:tc>
        <w:tc>
          <w:tcPr>
            <w:tcW w:w="2245" w:type="dxa"/>
            <w:vAlign w:val="top"/>
          </w:tcPr>
          <w:p w14:paraId="7AA42B8B" w14:textId="77777777" w:rsidR="001D6C17" w:rsidRDefault="00000000">
            <w:pPr>
              <w:pStyle w:val="CellColumn"/>
              <w:jc w:val="left"/>
            </w:pPr>
            <w:r>
              <w:rPr>
                <w:rFonts w:cs="Times New Roman"/>
              </w:rPr>
              <w:t>Postotak obrađenosti muzejske građe podrazumijeva cjelovitu obradu muzejske građe mjerljivu upisom u inventarne knjige</w:t>
            </w:r>
          </w:p>
        </w:tc>
        <w:tc>
          <w:tcPr>
            <w:tcW w:w="918" w:type="dxa"/>
          </w:tcPr>
          <w:p w14:paraId="07275CC6" w14:textId="77777777" w:rsidR="001D6C17" w:rsidRDefault="00000000">
            <w:pPr>
              <w:jc w:val="center"/>
            </w:pPr>
            <w:r>
              <w:t>%</w:t>
            </w:r>
          </w:p>
        </w:tc>
        <w:tc>
          <w:tcPr>
            <w:tcW w:w="918" w:type="dxa"/>
          </w:tcPr>
          <w:p w14:paraId="0C1ED35A" w14:textId="77777777" w:rsidR="001D6C17" w:rsidRDefault="00000000">
            <w:pPr>
              <w:jc w:val="center"/>
            </w:pPr>
            <w:r>
              <w:t>60</w:t>
            </w:r>
          </w:p>
        </w:tc>
        <w:tc>
          <w:tcPr>
            <w:tcW w:w="918" w:type="dxa"/>
          </w:tcPr>
          <w:p w14:paraId="159ED8BF" w14:textId="77777777" w:rsidR="001D6C17" w:rsidRDefault="00000000">
            <w:pPr>
              <w:pStyle w:val="CellColumn"/>
              <w:jc w:val="center"/>
            </w:pPr>
            <w:r>
              <w:rPr>
                <w:rFonts w:cs="Times New Roman"/>
              </w:rPr>
              <w:t>MDC</w:t>
            </w:r>
          </w:p>
        </w:tc>
        <w:tc>
          <w:tcPr>
            <w:tcW w:w="918" w:type="dxa"/>
          </w:tcPr>
          <w:p w14:paraId="09EDE1F2" w14:textId="77777777" w:rsidR="001D6C17" w:rsidRDefault="00000000">
            <w:pPr>
              <w:jc w:val="center"/>
            </w:pPr>
            <w:r>
              <w:t>85</w:t>
            </w:r>
          </w:p>
        </w:tc>
        <w:tc>
          <w:tcPr>
            <w:tcW w:w="918" w:type="dxa"/>
          </w:tcPr>
          <w:p w14:paraId="0601AA21" w14:textId="77777777" w:rsidR="001D6C17" w:rsidRDefault="00000000">
            <w:pPr>
              <w:jc w:val="center"/>
            </w:pPr>
            <w:r>
              <w:t>90</w:t>
            </w:r>
          </w:p>
        </w:tc>
        <w:tc>
          <w:tcPr>
            <w:tcW w:w="918" w:type="dxa"/>
          </w:tcPr>
          <w:p w14:paraId="08E863B9" w14:textId="77777777" w:rsidR="001D6C17" w:rsidRDefault="00000000">
            <w:pPr>
              <w:jc w:val="center"/>
            </w:pPr>
            <w:r>
              <w:t>90</w:t>
            </w:r>
          </w:p>
        </w:tc>
      </w:tr>
    </w:tbl>
    <w:p w14:paraId="63B8F5C6" w14:textId="77777777" w:rsidR="001D6C17" w:rsidRDefault="001D6C17">
      <w:pPr>
        <w:jc w:val="left"/>
      </w:pPr>
    </w:p>
    <w:p w14:paraId="49B98EC9" w14:textId="77777777" w:rsidR="001D6C17" w:rsidRDefault="00000000">
      <w:pPr>
        <w:pStyle w:val="Naslov4"/>
      </w:pPr>
      <w:r>
        <w:t>A565027 PROGRAMI MUZEJSKE DJELATNOSTI</w:t>
      </w:r>
    </w:p>
    <w:p w14:paraId="6EA79766" w14:textId="77777777" w:rsidR="001D6C17" w:rsidRDefault="00000000">
      <w:pPr>
        <w:pStyle w:val="Naslov8"/>
        <w:jc w:val="left"/>
      </w:pPr>
      <w:r>
        <w:t>Zakonske i druge pravne osnove</w:t>
      </w:r>
    </w:p>
    <w:p w14:paraId="2E6810DA" w14:textId="77777777" w:rsidR="001D6C17" w:rsidRDefault="00000000">
      <w:r>
        <w:t>Zakon o muzejima, Pravilnik o izboru i utvrđivanju programa javnih potreba u kulturi, Zakon o financiranju javnih potreba u kulturi</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1D6C17" w14:paraId="75BA7B88" w14:textId="77777777">
        <w:trPr>
          <w:jc w:val="center"/>
        </w:trPr>
        <w:tc>
          <w:tcPr>
            <w:tcW w:w="1530" w:type="dxa"/>
            <w:shd w:val="clear" w:color="auto" w:fill="B5C0D8"/>
          </w:tcPr>
          <w:p w14:paraId="695B4B24" w14:textId="77777777" w:rsidR="001D6C17" w:rsidRDefault="00000000">
            <w:pPr>
              <w:pStyle w:val="CellHeader"/>
              <w:jc w:val="center"/>
            </w:pPr>
            <w:r>
              <w:rPr>
                <w:rFonts w:cs="Times New Roman"/>
              </w:rPr>
              <w:t>Naziv aktivnosti</w:t>
            </w:r>
          </w:p>
        </w:tc>
        <w:tc>
          <w:tcPr>
            <w:tcW w:w="1632" w:type="dxa"/>
            <w:shd w:val="clear" w:color="auto" w:fill="B5C0D8"/>
          </w:tcPr>
          <w:p w14:paraId="6E5E9D03" w14:textId="77777777" w:rsidR="001D6C17" w:rsidRDefault="00000000">
            <w:pPr>
              <w:pStyle w:val="CellHeader"/>
              <w:jc w:val="center"/>
            </w:pPr>
            <w:r>
              <w:rPr>
                <w:rFonts w:cs="Times New Roman"/>
              </w:rPr>
              <w:t>Izvršenje 2021. (eur)</w:t>
            </w:r>
          </w:p>
        </w:tc>
        <w:tc>
          <w:tcPr>
            <w:tcW w:w="1632" w:type="dxa"/>
            <w:shd w:val="clear" w:color="auto" w:fill="B5C0D8"/>
          </w:tcPr>
          <w:p w14:paraId="3EBA5C60" w14:textId="77777777" w:rsidR="001D6C17" w:rsidRDefault="00000000">
            <w:pPr>
              <w:pStyle w:val="CellHeader"/>
              <w:jc w:val="center"/>
            </w:pPr>
            <w:r>
              <w:rPr>
                <w:rFonts w:cs="Times New Roman"/>
              </w:rPr>
              <w:t>Plan 2022. (eur)</w:t>
            </w:r>
          </w:p>
        </w:tc>
        <w:tc>
          <w:tcPr>
            <w:tcW w:w="1632" w:type="dxa"/>
            <w:shd w:val="clear" w:color="auto" w:fill="B5C0D8"/>
          </w:tcPr>
          <w:p w14:paraId="0E769217" w14:textId="77777777" w:rsidR="001D6C17" w:rsidRDefault="00000000">
            <w:pPr>
              <w:pStyle w:val="CellHeader"/>
              <w:jc w:val="center"/>
            </w:pPr>
            <w:r>
              <w:rPr>
                <w:rFonts w:cs="Times New Roman"/>
              </w:rPr>
              <w:t>Plan 2023. (eur)</w:t>
            </w:r>
          </w:p>
        </w:tc>
        <w:tc>
          <w:tcPr>
            <w:tcW w:w="1632" w:type="dxa"/>
            <w:shd w:val="clear" w:color="auto" w:fill="B5C0D8"/>
          </w:tcPr>
          <w:p w14:paraId="75CF2D35" w14:textId="77777777" w:rsidR="001D6C17" w:rsidRDefault="00000000">
            <w:pPr>
              <w:pStyle w:val="CellHeader"/>
              <w:jc w:val="center"/>
            </w:pPr>
            <w:r>
              <w:rPr>
                <w:rFonts w:cs="Times New Roman"/>
              </w:rPr>
              <w:t>Plan 2024. (eur)</w:t>
            </w:r>
          </w:p>
        </w:tc>
        <w:tc>
          <w:tcPr>
            <w:tcW w:w="1632" w:type="dxa"/>
            <w:shd w:val="clear" w:color="auto" w:fill="B5C0D8"/>
          </w:tcPr>
          <w:p w14:paraId="28063494" w14:textId="77777777" w:rsidR="001D6C17" w:rsidRDefault="00000000">
            <w:pPr>
              <w:pStyle w:val="CellHeader"/>
              <w:jc w:val="center"/>
            </w:pPr>
            <w:r>
              <w:rPr>
                <w:rFonts w:cs="Times New Roman"/>
              </w:rPr>
              <w:t>Plan 2025. (eur)</w:t>
            </w:r>
          </w:p>
        </w:tc>
        <w:tc>
          <w:tcPr>
            <w:tcW w:w="510" w:type="dxa"/>
            <w:shd w:val="clear" w:color="auto" w:fill="B5C0D8"/>
          </w:tcPr>
          <w:p w14:paraId="111BE204" w14:textId="77777777" w:rsidR="001D6C17" w:rsidRDefault="00000000">
            <w:pPr>
              <w:pStyle w:val="CellHeader"/>
              <w:jc w:val="center"/>
            </w:pPr>
            <w:r>
              <w:rPr>
                <w:rFonts w:cs="Times New Roman"/>
              </w:rPr>
              <w:t>Indeks 2023/2022</w:t>
            </w:r>
          </w:p>
        </w:tc>
      </w:tr>
      <w:tr w:rsidR="001D6C17" w14:paraId="5D4B9E63" w14:textId="77777777">
        <w:trPr>
          <w:jc w:val="center"/>
        </w:trPr>
        <w:tc>
          <w:tcPr>
            <w:tcW w:w="1530" w:type="dxa"/>
            <w:vAlign w:val="top"/>
          </w:tcPr>
          <w:p w14:paraId="0E220692" w14:textId="77777777" w:rsidR="001D6C17" w:rsidRDefault="00000000">
            <w:pPr>
              <w:pStyle w:val="CellColumn"/>
              <w:jc w:val="left"/>
            </w:pPr>
            <w:r>
              <w:rPr>
                <w:rFonts w:cs="Times New Roman"/>
              </w:rPr>
              <w:t>A565027</w:t>
            </w:r>
          </w:p>
        </w:tc>
        <w:tc>
          <w:tcPr>
            <w:tcW w:w="1632" w:type="dxa"/>
            <w:vAlign w:val="top"/>
          </w:tcPr>
          <w:p w14:paraId="4A62D3BF" w14:textId="77777777" w:rsidR="001D6C17" w:rsidRDefault="00000000">
            <w:pPr>
              <w:jc w:val="right"/>
            </w:pPr>
            <w:r>
              <w:t>692.802</w:t>
            </w:r>
          </w:p>
        </w:tc>
        <w:tc>
          <w:tcPr>
            <w:tcW w:w="1632" w:type="dxa"/>
            <w:vAlign w:val="top"/>
          </w:tcPr>
          <w:p w14:paraId="4C6235E1" w14:textId="77777777" w:rsidR="001D6C17" w:rsidRDefault="00000000">
            <w:pPr>
              <w:jc w:val="right"/>
            </w:pPr>
            <w:r>
              <w:t>819.563</w:t>
            </w:r>
          </w:p>
        </w:tc>
        <w:tc>
          <w:tcPr>
            <w:tcW w:w="1632" w:type="dxa"/>
            <w:vAlign w:val="top"/>
          </w:tcPr>
          <w:p w14:paraId="6EB9DD5D" w14:textId="77777777" w:rsidR="001D6C17" w:rsidRDefault="00000000">
            <w:pPr>
              <w:jc w:val="right"/>
            </w:pPr>
            <w:r>
              <w:t>1.215.077</w:t>
            </w:r>
          </w:p>
        </w:tc>
        <w:tc>
          <w:tcPr>
            <w:tcW w:w="1632" w:type="dxa"/>
            <w:vAlign w:val="top"/>
          </w:tcPr>
          <w:p w14:paraId="6B6E36D0" w14:textId="77777777" w:rsidR="001D6C17" w:rsidRDefault="00000000">
            <w:pPr>
              <w:jc w:val="right"/>
            </w:pPr>
            <w:r>
              <w:t>1.215.077</w:t>
            </w:r>
          </w:p>
        </w:tc>
        <w:tc>
          <w:tcPr>
            <w:tcW w:w="1632" w:type="dxa"/>
            <w:vAlign w:val="top"/>
          </w:tcPr>
          <w:p w14:paraId="7E39B77B" w14:textId="77777777" w:rsidR="001D6C17" w:rsidRDefault="00000000">
            <w:pPr>
              <w:jc w:val="right"/>
            </w:pPr>
            <w:r>
              <w:t>1.215.077</w:t>
            </w:r>
          </w:p>
        </w:tc>
        <w:tc>
          <w:tcPr>
            <w:tcW w:w="510" w:type="dxa"/>
            <w:vAlign w:val="top"/>
          </w:tcPr>
          <w:p w14:paraId="0740D582" w14:textId="77777777" w:rsidR="001D6C17" w:rsidRDefault="00000000">
            <w:pPr>
              <w:jc w:val="right"/>
            </w:pPr>
            <w:r>
              <w:t>148,3</w:t>
            </w:r>
          </w:p>
        </w:tc>
      </w:tr>
    </w:tbl>
    <w:p w14:paraId="390824B7" w14:textId="77777777" w:rsidR="001D6C17" w:rsidRDefault="001D6C17">
      <w:pPr>
        <w:jc w:val="left"/>
      </w:pPr>
    </w:p>
    <w:p w14:paraId="087557C7" w14:textId="77777777" w:rsidR="001D6C17" w:rsidRDefault="00000000">
      <w:r>
        <w:t>U okviru ove aktivnosti planiraju se sredstva za financiranje programa prijavljenih na Poziv za predlaganje programa javnih potreba u Republici Hrvatskoj. Svake godine financiraju se programi muzeja i drugih pravnih osoba upisanih u Upisnik javnih i privatnih muzeja u Republici Hrvatskoj kojima je osnivač grad, županija ili općina, a koje obavljaju muzejsku djelatnost te programi strukovnih muzejskih i muzeoloških udruga. Muzejska djelatnost obuhvaća nabavku, prikupljanje, zaštitu, istraživanje, komuniciranje i izlaganje civilizacijskih, kulturnih materijalnih i nematerijalnih i prirodnih dobara te njihovu stručnu i znanstvenu obradu i sistematizaciju u zbirke, trajnu zaštitu muzejske građe, muzejske dokumentacije i muzejski prezentiranih baštinskih lokaliteta i nalazišta te njihovo interpretiranje i prezentiranje javnosti putem različitih komunikacijskih oblika u stvarnom i virtualnom okruženju. U cilju kontinuirane podrške razvoju muzejske djelatnosti, Ministarstvo provodi financiranje cjelokupnog poslovanja muzeja kojima je osnivač, a muzejima kojima su osnivači jedinice lokalne i regionalne samouprave ili druge pravne ili fizičke osobe financira programe koji se odnose na aktivnosti iz područja muzejske djelatnosti. Kontinuiranim potporama programima muzejske djelatnosti doprinosi se očuvanju nacionalne baštine, njenoj dostupnosti u obrazovne, stručne i znanstvene svrhe u muzejima i galerijama te profiliranju tih ustanova u interdisciplinarne centre.</w:t>
      </w:r>
    </w:p>
    <w:p w14:paraId="18B511DC"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38BD6A13" w14:textId="77777777">
        <w:trPr>
          <w:jc w:val="center"/>
        </w:trPr>
        <w:tc>
          <w:tcPr>
            <w:tcW w:w="2245" w:type="dxa"/>
            <w:shd w:val="clear" w:color="auto" w:fill="B5C0D8"/>
          </w:tcPr>
          <w:p w14:paraId="757AF0F9" w14:textId="77777777" w:rsidR="001D6C17" w:rsidRDefault="00000000">
            <w:pPr>
              <w:jc w:val="center"/>
            </w:pPr>
            <w:r>
              <w:t>Pokazatelj rezultata</w:t>
            </w:r>
          </w:p>
        </w:tc>
        <w:tc>
          <w:tcPr>
            <w:tcW w:w="2245" w:type="dxa"/>
            <w:shd w:val="clear" w:color="auto" w:fill="B5C0D8"/>
          </w:tcPr>
          <w:p w14:paraId="087B6850" w14:textId="77777777" w:rsidR="001D6C17" w:rsidRDefault="00000000">
            <w:pPr>
              <w:pStyle w:val="CellHeader"/>
              <w:jc w:val="center"/>
            </w:pPr>
            <w:r>
              <w:rPr>
                <w:rFonts w:cs="Times New Roman"/>
              </w:rPr>
              <w:t>Definicija</w:t>
            </w:r>
          </w:p>
        </w:tc>
        <w:tc>
          <w:tcPr>
            <w:tcW w:w="918" w:type="dxa"/>
            <w:shd w:val="clear" w:color="auto" w:fill="B5C0D8"/>
          </w:tcPr>
          <w:p w14:paraId="015D6F40" w14:textId="77777777" w:rsidR="001D6C17" w:rsidRDefault="00000000">
            <w:pPr>
              <w:pStyle w:val="CellHeader"/>
              <w:jc w:val="center"/>
            </w:pPr>
            <w:r>
              <w:rPr>
                <w:rFonts w:cs="Times New Roman"/>
              </w:rPr>
              <w:t>Jedinica</w:t>
            </w:r>
          </w:p>
        </w:tc>
        <w:tc>
          <w:tcPr>
            <w:tcW w:w="918" w:type="dxa"/>
            <w:shd w:val="clear" w:color="auto" w:fill="B5C0D8"/>
          </w:tcPr>
          <w:p w14:paraId="7881A7D7" w14:textId="77777777" w:rsidR="001D6C17" w:rsidRDefault="00000000">
            <w:pPr>
              <w:pStyle w:val="CellHeader"/>
              <w:jc w:val="center"/>
            </w:pPr>
            <w:r>
              <w:rPr>
                <w:rFonts w:cs="Times New Roman"/>
              </w:rPr>
              <w:t>Polazna vrijednost</w:t>
            </w:r>
          </w:p>
        </w:tc>
        <w:tc>
          <w:tcPr>
            <w:tcW w:w="918" w:type="dxa"/>
            <w:shd w:val="clear" w:color="auto" w:fill="B5C0D8"/>
          </w:tcPr>
          <w:p w14:paraId="2110C8C9" w14:textId="77777777" w:rsidR="001D6C17" w:rsidRDefault="00000000">
            <w:pPr>
              <w:pStyle w:val="CellHeader"/>
              <w:jc w:val="center"/>
            </w:pPr>
            <w:r>
              <w:rPr>
                <w:rFonts w:cs="Times New Roman"/>
              </w:rPr>
              <w:t>Izvor podataka</w:t>
            </w:r>
          </w:p>
        </w:tc>
        <w:tc>
          <w:tcPr>
            <w:tcW w:w="918" w:type="dxa"/>
            <w:shd w:val="clear" w:color="auto" w:fill="B5C0D8"/>
          </w:tcPr>
          <w:p w14:paraId="1BF398C5" w14:textId="77777777" w:rsidR="001D6C17" w:rsidRDefault="00000000">
            <w:pPr>
              <w:pStyle w:val="CellHeader"/>
              <w:jc w:val="center"/>
            </w:pPr>
            <w:r>
              <w:rPr>
                <w:rFonts w:cs="Times New Roman"/>
              </w:rPr>
              <w:t>Ciljana vrijednost (2023.)</w:t>
            </w:r>
          </w:p>
        </w:tc>
        <w:tc>
          <w:tcPr>
            <w:tcW w:w="918" w:type="dxa"/>
            <w:shd w:val="clear" w:color="auto" w:fill="B5C0D8"/>
          </w:tcPr>
          <w:p w14:paraId="6B38778F" w14:textId="77777777" w:rsidR="001D6C17" w:rsidRDefault="00000000">
            <w:pPr>
              <w:pStyle w:val="CellHeader"/>
              <w:jc w:val="center"/>
            </w:pPr>
            <w:r>
              <w:rPr>
                <w:rFonts w:cs="Times New Roman"/>
              </w:rPr>
              <w:t>Ciljana vrijednost (2024.)</w:t>
            </w:r>
          </w:p>
        </w:tc>
        <w:tc>
          <w:tcPr>
            <w:tcW w:w="918" w:type="dxa"/>
            <w:shd w:val="clear" w:color="auto" w:fill="B5C0D8"/>
          </w:tcPr>
          <w:p w14:paraId="704F996A" w14:textId="77777777" w:rsidR="001D6C17" w:rsidRDefault="00000000">
            <w:pPr>
              <w:pStyle w:val="CellHeader"/>
              <w:jc w:val="center"/>
            </w:pPr>
            <w:r>
              <w:rPr>
                <w:rFonts w:cs="Times New Roman"/>
              </w:rPr>
              <w:t>Ciljana vrijednost (2025.)</w:t>
            </w:r>
          </w:p>
        </w:tc>
      </w:tr>
      <w:tr w:rsidR="001D6C17" w14:paraId="6F215FD0" w14:textId="77777777">
        <w:trPr>
          <w:jc w:val="center"/>
        </w:trPr>
        <w:tc>
          <w:tcPr>
            <w:tcW w:w="2245" w:type="dxa"/>
            <w:vAlign w:val="top"/>
          </w:tcPr>
          <w:p w14:paraId="559B2A66" w14:textId="77777777" w:rsidR="001D6C17" w:rsidRDefault="00000000">
            <w:pPr>
              <w:pStyle w:val="CellColumn"/>
              <w:jc w:val="left"/>
            </w:pPr>
            <w:r>
              <w:rPr>
                <w:rFonts w:cs="Times New Roman"/>
              </w:rPr>
              <w:lastRenderedPageBreak/>
              <w:t>Broj dodjeljenih potpora kvalitetnim muzejskim programskim akivnostima</w:t>
            </w:r>
          </w:p>
        </w:tc>
        <w:tc>
          <w:tcPr>
            <w:tcW w:w="2245" w:type="dxa"/>
            <w:vAlign w:val="top"/>
          </w:tcPr>
          <w:p w14:paraId="3CB6808B" w14:textId="77777777" w:rsidR="001D6C17" w:rsidRDefault="00000000">
            <w:pPr>
              <w:pStyle w:val="CellColumn"/>
              <w:jc w:val="left"/>
            </w:pPr>
            <w:r>
              <w:rPr>
                <w:rFonts w:cs="Times New Roman"/>
              </w:rPr>
              <w:t>Realizacijom raznovrsnih programskih aktivnosti muzeji se profiliraju kao interdisciplinarni centri koji svojom ponudom odgovaraju suvremenim potrebama zajednice i doprinosi razvoju kvalitete života</w:t>
            </w:r>
          </w:p>
        </w:tc>
        <w:tc>
          <w:tcPr>
            <w:tcW w:w="918" w:type="dxa"/>
          </w:tcPr>
          <w:p w14:paraId="406E2724" w14:textId="77777777" w:rsidR="001D6C17" w:rsidRDefault="00000000">
            <w:pPr>
              <w:jc w:val="center"/>
            </w:pPr>
            <w:r>
              <w:t>Broj</w:t>
            </w:r>
          </w:p>
        </w:tc>
        <w:tc>
          <w:tcPr>
            <w:tcW w:w="918" w:type="dxa"/>
          </w:tcPr>
          <w:p w14:paraId="5CE07754" w14:textId="77777777" w:rsidR="001D6C17" w:rsidRDefault="00000000">
            <w:pPr>
              <w:jc w:val="center"/>
            </w:pPr>
            <w:r>
              <w:t>260</w:t>
            </w:r>
          </w:p>
        </w:tc>
        <w:tc>
          <w:tcPr>
            <w:tcW w:w="918" w:type="dxa"/>
          </w:tcPr>
          <w:p w14:paraId="2A4EB6E5" w14:textId="77777777" w:rsidR="001D6C17" w:rsidRDefault="00000000">
            <w:pPr>
              <w:pStyle w:val="CellColumn"/>
              <w:jc w:val="center"/>
            </w:pPr>
            <w:r>
              <w:rPr>
                <w:rFonts w:cs="Times New Roman"/>
              </w:rPr>
              <w:t>MKM</w:t>
            </w:r>
          </w:p>
        </w:tc>
        <w:tc>
          <w:tcPr>
            <w:tcW w:w="918" w:type="dxa"/>
          </w:tcPr>
          <w:p w14:paraId="28CB3FD1" w14:textId="77777777" w:rsidR="001D6C17" w:rsidRDefault="00000000">
            <w:pPr>
              <w:jc w:val="center"/>
            </w:pPr>
            <w:r>
              <w:t>260</w:t>
            </w:r>
          </w:p>
        </w:tc>
        <w:tc>
          <w:tcPr>
            <w:tcW w:w="918" w:type="dxa"/>
          </w:tcPr>
          <w:p w14:paraId="185BF97D" w14:textId="77777777" w:rsidR="001D6C17" w:rsidRDefault="00000000">
            <w:pPr>
              <w:jc w:val="center"/>
            </w:pPr>
            <w:r>
              <w:t>260</w:t>
            </w:r>
          </w:p>
        </w:tc>
        <w:tc>
          <w:tcPr>
            <w:tcW w:w="918" w:type="dxa"/>
          </w:tcPr>
          <w:p w14:paraId="1B7EEB9B" w14:textId="77777777" w:rsidR="001D6C17" w:rsidRDefault="00000000">
            <w:pPr>
              <w:jc w:val="center"/>
            </w:pPr>
            <w:r>
              <w:t>260</w:t>
            </w:r>
          </w:p>
        </w:tc>
      </w:tr>
    </w:tbl>
    <w:p w14:paraId="6E65ABD7" w14:textId="77777777" w:rsidR="001D6C17" w:rsidRDefault="001D6C17">
      <w:pPr>
        <w:jc w:val="left"/>
      </w:pPr>
    </w:p>
    <w:p w14:paraId="4D7E4BEB" w14:textId="77777777" w:rsidR="001D6C17" w:rsidRDefault="00000000">
      <w:pPr>
        <w:pStyle w:val="Naslov4"/>
      </w:pPr>
      <w:r>
        <w:t>A781014 PROGRAMI VIZUALNE DJELATNOSTI</w:t>
      </w:r>
    </w:p>
    <w:p w14:paraId="0133571C" w14:textId="77777777" w:rsidR="001D6C17" w:rsidRDefault="00000000">
      <w:pPr>
        <w:pStyle w:val="Naslov8"/>
        <w:jc w:val="left"/>
      </w:pPr>
      <w:r>
        <w:t>Zakonske i druge pravne osnove</w:t>
      </w:r>
    </w:p>
    <w:p w14:paraId="29A16D65" w14:textId="77777777" w:rsidR="001D6C17" w:rsidRDefault="00000000">
      <w:r>
        <w:t>Pravilnik o izboru i utvrđivanju programa javnih potreba u kulturi, Uredba o kriterijima za utvrđivanje korisnika u načinu raspodjele dijela prihoda od igara na sreću</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1D6C17" w14:paraId="0FDDAE2D" w14:textId="77777777">
        <w:trPr>
          <w:jc w:val="center"/>
        </w:trPr>
        <w:tc>
          <w:tcPr>
            <w:tcW w:w="1530" w:type="dxa"/>
            <w:shd w:val="clear" w:color="auto" w:fill="B5C0D8"/>
          </w:tcPr>
          <w:p w14:paraId="30EE7337" w14:textId="77777777" w:rsidR="001D6C17" w:rsidRDefault="00000000">
            <w:pPr>
              <w:pStyle w:val="CellHeader"/>
              <w:jc w:val="center"/>
            </w:pPr>
            <w:r>
              <w:rPr>
                <w:rFonts w:cs="Times New Roman"/>
              </w:rPr>
              <w:t>Naziv aktivnosti</w:t>
            </w:r>
          </w:p>
        </w:tc>
        <w:tc>
          <w:tcPr>
            <w:tcW w:w="1632" w:type="dxa"/>
            <w:shd w:val="clear" w:color="auto" w:fill="B5C0D8"/>
          </w:tcPr>
          <w:p w14:paraId="46C6DAD0" w14:textId="77777777" w:rsidR="001D6C17" w:rsidRDefault="00000000">
            <w:pPr>
              <w:pStyle w:val="CellHeader"/>
              <w:jc w:val="center"/>
            </w:pPr>
            <w:r>
              <w:rPr>
                <w:rFonts w:cs="Times New Roman"/>
              </w:rPr>
              <w:t>Izvršenje 2021. (eur)</w:t>
            </w:r>
          </w:p>
        </w:tc>
        <w:tc>
          <w:tcPr>
            <w:tcW w:w="1632" w:type="dxa"/>
            <w:shd w:val="clear" w:color="auto" w:fill="B5C0D8"/>
          </w:tcPr>
          <w:p w14:paraId="55C526E1" w14:textId="77777777" w:rsidR="001D6C17" w:rsidRDefault="00000000">
            <w:pPr>
              <w:pStyle w:val="CellHeader"/>
              <w:jc w:val="center"/>
            </w:pPr>
            <w:r>
              <w:rPr>
                <w:rFonts w:cs="Times New Roman"/>
              </w:rPr>
              <w:t>Plan 2022. (eur)</w:t>
            </w:r>
          </w:p>
        </w:tc>
        <w:tc>
          <w:tcPr>
            <w:tcW w:w="1632" w:type="dxa"/>
            <w:shd w:val="clear" w:color="auto" w:fill="B5C0D8"/>
          </w:tcPr>
          <w:p w14:paraId="077168A6" w14:textId="77777777" w:rsidR="001D6C17" w:rsidRDefault="00000000">
            <w:pPr>
              <w:pStyle w:val="CellHeader"/>
              <w:jc w:val="center"/>
            </w:pPr>
            <w:r>
              <w:rPr>
                <w:rFonts w:cs="Times New Roman"/>
              </w:rPr>
              <w:t>Plan 2023. (eur)</w:t>
            </w:r>
          </w:p>
        </w:tc>
        <w:tc>
          <w:tcPr>
            <w:tcW w:w="1632" w:type="dxa"/>
            <w:shd w:val="clear" w:color="auto" w:fill="B5C0D8"/>
          </w:tcPr>
          <w:p w14:paraId="24C852CB" w14:textId="77777777" w:rsidR="001D6C17" w:rsidRDefault="00000000">
            <w:pPr>
              <w:pStyle w:val="CellHeader"/>
              <w:jc w:val="center"/>
            </w:pPr>
            <w:r>
              <w:rPr>
                <w:rFonts w:cs="Times New Roman"/>
              </w:rPr>
              <w:t>Plan 2024. (eur)</w:t>
            </w:r>
          </w:p>
        </w:tc>
        <w:tc>
          <w:tcPr>
            <w:tcW w:w="1632" w:type="dxa"/>
            <w:shd w:val="clear" w:color="auto" w:fill="B5C0D8"/>
          </w:tcPr>
          <w:p w14:paraId="341CE8D9" w14:textId="77777777" w:rsidR="001D6C17" w:rsidRDefault="00000000">
            <w:pPr>
              <w:pStyle w:val="CellHeader"/>
              <w:jc w:val="center"/>
            </w:pPr>
            <w:r>
              <w:rPr>
                <w:rFonts w:cs="Times New Roman"/>
              </w:rPr>
              <w:t>Plan 2025. (eur)</w:t>
            </w:r>
          </w:p>
        </w:tc>
        <w:tc>
          <w:tcPr>
            <w:tcW w:w="510" w:type="dxa"/>
            <w:shd w:val="clear" w:color="auto" w:fill="B5C0D8"/>
          </w:tcPr>
          <w:p w14:paraId="541DA206" w14:textId="77777777" w:rsidR="001D6C17" w:rsidRDefault="00000000">
            <w:pPr>
              <w:pStyle w:val="CellHeader"/>
              <w:jc w:val="center"/>
            </w:pPr>
            <w:r>
              <w:rPr>
                <w:rFonts w:cs="Times New Roman"/>
              </w:rPr>
              <w:t>Indeks 2023/2022</w:t>
            </w:r>
          </w:p>
        </w:tc>
      </w:tr>
      <w:tr w:rsidR="001D6C17" w14:paraId="10FDBB14" w14:textId="77777777">
        <w:trPr>
          <w:jc w:val="center"/>
        </w:trPr>
        <w:tc>
          <w:tcPr>
            <w:tcW w:w="1530" w:type="dxa"/>
            <w:vAlign w:val="top"/>
          </w:tcPr>
          <w:p w14:paraId="466FC0B3" w14:textId="77777777" w:rsidR="001D6C17" w:rsidRDefault="00000000">
            <w:pPr>
              <w:pStyle w:val="CellColumn"/>
              <w:jc w:val="left"/>
            </w:pPr>
            <w:r>
              <w:rPr>
                <w:rFonts w:cs="Times New Roman"/>
              </w:rPr>
              <w:t>A781014</w:t>
            </w:r>
          </w:p>
        </w:tc>
        <w:tc>
          <w:tcPr>
            <w:tcW w:w="1632" w:type="dxa"/>
            <w:vAlign w:val="top"/>
          </w:tcPr>
          <w:p w14:paraId="48407063" w14:textId="77777777" w:rsidR="001D6C17" w:rsidRDefault="00000000">
            <w:pPr>
              <w:jc w:val="right"/>
            </w:pPr>
            <w:r>
              <w:t>898.042</w:t>
            </w:r>
          </w:p>
        </w:tc>
        <w:tc>
          <w:tcPr>
            <w:tcW w:w="1632" w:type="dxa"/>
            <w:vAlign w:val="top"/>
          </w:tcPr>
          <w:p w14:paraId="6B246C3D" w14:textId="77777777" w:rsidR="001D6C17" w:rsidRDefault="00000000">
            <w:pPr>
              <w:jc w:val="right"/>
            </w:pPr>
            <w:r>
              <w:t>1.151.798</w:t>
            </w:r>
          </w:p>
        </w:tc>
        <w:tc>
          <w:tcPr>
            <w:tcW w:w="1632" w:type="dxa"/>
            <w:vAlign w:val="top"/>
          </w:tcPr>
          <w:p w14:paraId="6F595E0A" w14:textId="77777777" w:rsidR="001D6C17" w:rsidRDefault="00000000">
            <w:pPr>
              <w:jc w:val="right"/>
            </w:pPr>
            <w:r>
              <w:t>1.551.734</w:t>
            </w:r>
          </w:p>
        </w:tc>
        <w:tc>
          <w:tcPr>
            <w:tcW w:w="1632" w:type="dxa"/>
            <w:vAlign w:val="top"/>
          </w:tcPr>
          <w:p w14:paraId="52798577" w14:textId="77777777" w:rsidR="001D6C17" w:rsidRDefault="00000000">
            <w:pPr>
              <w:jc w:val="right"/>
            </w:pPr>
            <w:r>
              <w:t>1.597.593</w:t>
            </w:r>
          </w:p>
        </w:tc>
        <w:tc>
          <w:tcPr>
            <w:tcW w:w="1632" w:type="dxa"/>
            <w:vAlign w:val="top"/>
          </w:tcPr>
          <w:p w14:paraId="1B020C5C" w14:textId="77777777" w:rsidR="001D6C17" w:rsidRDefault="00000000">
            <w:pPr>
              <w:jc w:val="right"/>
            </w:pPr>
            <w:r>
              <w:t>1.642.649</w:t>
            </w:r>
          </w:p>
        </w:tc>
        <w:tc>
          <w:tcPr>
            <w:tcW w:w="510" w:type="dxa"/>
            <w:vAlign w:val="top"/>
          </w:tcPr>
          <w:p w14:paraId="38A0EF01" w14:textId="77777777" w:rsidR="001D6C17" w:rsidRDefault="00000000">
            <w:pPr>
              <w:jc w:val="right"/>
            </w:pPr>
            <w:r>
              <w:t>134,7</w:t>
            </w:r>
          </w:p>
        </w:tc>
      </w:tr>
    </w:tbl>
    <w:p w14:paraId="70FEAD34" w14:textId="77777777" w:rsidR="001D6C17" w:rsidRDefault="001D6C17">
      <w:pPr>
        <w:jc w:val="left"/>
      </w:pPr>
    </w:p>
    <w:p w14:paraId="754793E8" w14:textId="77777777" w:rsidR="001D6C17" w:rsidRDefault="00000000">
      <w:r>
        <w:t>U okviru ove aktivnosti planiraju se sredstva za financiranje programa vizualne djelatnosti prijavljenih na Poziv za predlaganje programa javnih potreba u Republici Hrvatskoj za 2023. godinu. Poticanje razvoja vizualne umjetnosti usmjereno je na podizanje razine produkcije i vidljivosti suvremene vizualne umjetnosti kroz podršku izložbenim i diskurzivnim programima, poticanje razmjene umjetnika te jačanje edukativnih procesa koji razvijaju nove grupe korisnika. U realizaciji aktivnosti posebno se podržavaju suradnički programi, uporaba primjerenih metodologija i novih tehnologija, visoka razina produkcije i prezentacije te komunikativnost i održivost programa. Potporama produkciji umjetničkih radova te osiguravanjem sredstava za poticaj za izvedbu rada podržava se kontinuirani profesionalni razvoj i stvaralaštvo vizualnih umjetnika. Poticanjem izdavanja monografija iz svih područja kulture i umjetnosti podržava se trajno i kvalitetno te sustavno vrednovanje kulturnog i umjetničkog stvaralaštva.</w:t>
      </w:r>
    </w:p>
    <w:p w14:paraId="56021A66"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36EDF9A1" w14:textId="77777777">
        <w:trPr>
          <w:jc w:val="center"/>
        </w:trPr>
        <w:tc>
          <w:tcPr>
            <w:tcW w:w="2245" w:type="dxa"/>
            <w:shd w:val="clear" w:color="auto" w:fill="B5C0D8"/>
          </w:tcPr>
          <w:p w14:paraId="29BBA348" w14:textId="77777777" w:rsidR="001D6C17" w:rsidRDefault="00000000">
            <w:pPr>
              <w:jc w:val="center"/>
            </w:pPr>
            <w:r>
              <w:t>Pokazatelj rezultata</w:t>
            </w:r>
          </w:p>
        </w:tc>
        <w:tc>
          <w:tcPr>
            <w:tcW w:w="2245" w:type="dxa"/>
            <w:shd w:val="clear" w:color="auto" w:fill="B5C0D8"/>
          </w:tcPr>
          <w:p w14:paraId="1E73CE09" w14:textId="77777777" w:rsidR="001D6C17" w:rsidRDefault="00000000">
            <w:pPr>
              <w:pStyle w:val="CellHeader"/>
              <w:jc w:val="center"/>
            </w:pPr>
            <w:r>
              <w:rPr>
                <w:rFonts w:cs="Times New Roman"/>
              </w:rPr>
              <w:t>Definicija</w:t>
            </w:r>
          </w:p>
        </w:tc>
        <w:tc>
          <w:tcPr>
            <w:tcW w:w="918" w:type="dxa"/>
            <w:shd w:val="clear" w:color="auto" w:fill="B5C0D8"/>
          </w:tcPr>
          <w:p w14:paraId="5BB3F0AE" w14:textId="77777777" w:rsidR="001D6C17" w:rsidRDefault="00000000">
            <w:pPr>
              <w:pStyle w:val="CellHeader"/>
              <w:jc w:val="center"/>
            </w:pPr>
            <w:r>
              <w:rPr>
                <w:rFonts w:cs="Times New Roman"/>
              </w:rPr>
              <w:t>Jedinica</w:t>
            </w:r>
          </w:p>
        </w:tc>
        <w:tc>
          <w:tcPr>
            <w:tcW w:w="918" w:type="dxa"/>
            <w:shd w:val="clear" w:color="auto" w:fill="B5C0D8"/>
          </w:tcPr>
          <w:p w14:paraId="21253302" w14:textId="77777777" w:rsidR="001D6C17" w:rsidRDefault="00000000">
            <w:pPr>
              <w:pStyle w:val="CellHeader"/>
              <w:jc w:val="center"/>
            </w:pPr>
            <w:r>
              <w:rPr>
                <w:rFonts w:cs="Times New Roman"/>
              </w:rPr>
              <w:t>Polazna vrijednost</w:t>
            </w:r>
          </w:p>
        </w:tc>
        <w:tc>
          <w:tcPr>
            <w:tcW w:w="918" w:type="dxa"/>
            <w:shd w:val="clear" w:color="auto" w:fill="B5C0D8"/>
          </w:tcPr>
          <w:p w14:paraId="2B228781" w14:textId="77777777" w:rsidR="001D6C17" w:rsidRDefault="00000000">
            <w:pPr>
              <w:pStyle w:val="CellHeader"/>
              <w:jc w:val="center"/>
            </w:pPr>
            <w:r>
              <w:rPr>
                <w:rFonts w:cs="Times New Roman"/>
              </w:rPr>
              <w:t>Izvor podataka</w:t>
            </w:r>
          </w:p>
        </w:tc>
        <w:tc>
          <w:tcPr>
            <w:tcW w:w="918" w:type="dxa"/>
            <w:shd w:val="clear" w:color="auto" w:fill="B5C0D8"/>
          </w:tcPr>
          <w:p w14:paraId="66B5270B" w14:textId="77777777" w:rsidR="001D6C17" w:rsidRDefault="00000000">
            <w:pPr>
              <w:pStyle w:val="CellHeader"/>
              <w:jc w:val="center"/>
            </w:pPr>
            <w:r>
              <w:rPr>
                <w:rFonts w:cs="Times New Roman"/>
              </w:rPr>
              <w:t>Ciljana vrijednost (2023.)</w:t>
            </w:r>
          </w:p>
        </w:tc>
        <w:tc>
          <w:tcPr>
            <w:tcW w:w="918" w:type="dxa"/>
            <w:shd w:val="clear" w:color="auto" w:fill="B5C0D8"/>
          </w:tcPr>
          <w:p w14:paraId="4EA7C044" w14:textId="77777777" w:rsidR="001D6C17" w:rsidRDefault="00000000">
            <w:pPr>
              <w:pStyle w:val="CellHeader"/>
              <w:jc w:val="center"/>
            </w:pPr>
            <w:r>
              <w:rPr>
                <w:rFonts w:cs="Times New Roman"/>
              </w:rPr>
              <w:t>Ciljana vrijednost (2024.)</w:t>
            </w:r>
          </w:p>
        </w:tc>
        <w:tc>
          <w:tcPr>
            <w:tcW w:w="918" w:type="dxa"/>
            <w:shd w:val="clear" w:color="auto" w:fill="B5C0D8"/>
          </w:tcPr>
          <w:p w14:paraId="1487C06E" w14:textId="77777777" w:rsidR="001D6C17" w:rsidRDefault="00000000">
            <w:pPr>
              <w:pStyle w:val="CellHeader"/>
              <w:jc w:val="center"/>
            </w:pPr>
            <w:r>
              <w:rPr>
                <w:rFonts w:cs="Times New Roman"/>
              </w:rPr>
              <w:t>Ciljana vrijednost (2025.)</w:t>
            </w:r>
          </w:p>
        </w:tc>
      </w:tr>
      <w:tr w:rsidR="001D6C17" w14:paraId="210B5F05" w14:textId="77777777">
        <w:trPr>
          <w:jc w:val="center"/>
        </w:trPr>
        <w:tc>
          <w:tcPr>
            <w:tcW w:w="2245" w:type="dxa"/>
            <w:vAlign w:val="top"/>
          </w:tcPr>
          <w:p w14:paraId="628E5BC5" w14:textId="77777777" w:rsidR="001D6C17" w:rsidRDefault="00000000">
            <w:pPr>
              <w:pStyle w:val="CellColumn"/>
              <w:jc w:val="left"/>
            </w:pPr>
            <w:r>
              <w:rPr>
                <w:rFonts w:cs="Times New Roman"/>
              </w:rPr>
              <w:t>Zadržavanje broja dodijeljenih potpora za programe vizualnih umjetnosti (izložbe, manifestacije, likovne kolonije, edukativne radionice, koprodukcije itd.)</w:t>
            </w:r>
          </w:p>
        </w:tc>
        <w:tc>
          <w:tcPr>
            <w:tcW w:w="2245" w:type="dxa"/>
            <w:vAlign w:val="top"/>
          </w:tcPr>
          <w:p w14:paraId="0A637CF2" w14:textId="77777777" w:rsidR="001D6C17" w:rsidRDefault="00000000">
            <w:pPr>
              <w:pStyle w:val="CellColumn"/>
              <w:jc w:val="left"/>
            </w:pPr>
            <w:r>
              <w:rPr>
                <w:rFonts w:cs="Times New Roman"/>
              </w:rPr>
              <w:t>Programi suvremenog vizualnog stvaralaštva koje odlikuje sadržajna inventivnost i koji doprinose razvoju i stvaranju stabilnog kreativnog ozračja hrvatske vizualne scene</w:t>
            </w:r>
          </w:p>
        </w:tc>
        <w:tc>
          <w:tcPr>
            <w:tcW w:w="918" w:type="dxa"/>
          </w:tcPr>
          <w:p w14:paraId="25BD045E" w14:textId="77777777" w:rsidR="001D6C17" w:rsidRDefault="00000000">
            <w:pPr>
              <w:jc w:val="center"/>
            </w:pPr>
            <w:r>
              <w:t>Broj</w:t>
            </w:r>
          </w:p>
        </w:tc>
        <w:tc>
          <w:tcPr>
            <w:tcW w:w="918" w:type="dxa"/>
          </w:tcPr>
          <w:p w14:paraId="5F5D4351" w14:textId="77777777" w:rsidR="001D6C17" w:rsidRDefault="00000000">
            <w:pPr>
              <w:jc w:val="center"/>
            </w:pPr>
            <w:r>
              <w:t>330</w:t>
            </w:r>
          </w:p>
        </w:tc>
        <w:tc>
          <w:tcPr>
            <w:tcW w:w="918" w:type="dxa"/>
          </w:tcPr>
          <w:p w14:paraId="17EC6AF9" w14:textId="77777777" w:rsidR="001D6C17" w:rsidRDefault="00000000">
            <w:pPr>
              <w:pStyle w:val="CellColumn"/>
              <w:jc w:val="center"/>
            </w:pPr>
            <w:r>
              <w:rPr>
                <w:rFonts w:cs="Times New Roman"/>
              </w:rPr>
              <w:t>MKM</w:t>
            </w:r>
          </w:p>
        </w:tc>
        <w:tc>
          <w:tcPr>
            <w:tcW w:w="918" w:type="dxa"/>
          </w:tcPr>
          <w:p w14:paraId="63D07F30" w14:textId="77777777" w:rsidR="001D6C17" w:rsidRDefault="00000000">
            <w:pPr>
              <w:jc w:val="center"/>
            </w:pPr>
            <w:r>
              <w:t>330</w:t>
            </w:r>
          </w:p>
        </w:tc>
        <w:tc>
          <w:tcPr>
            <w:tcW w:w="918" w:type="dxa"/>
          </w:tcPr>
          <w:p w14:paraId="50AC3F22" w14:textId="77777777" w:rsidR="001D6C17" w:rsidRDefault="00000000">
            <w:pPr>
              <w:jc w:val="center"/>
            </w:pPr>
            <w:r>
              <w:t>330</w:t>
            </w:r>
          </w:p>
        </w:tc>
        <w:tc>
          <w:tcPr>
            <w:tcW w:w="918" w:type="dxa"/>
          </w:tcPr>
          <w:p w14:paraId="7AFEEE5D" w14:textId="77777777" w:rsidR="001D6C17" w:rsidRDefault="00000000">
            <w:pPr>
              <w:jc w:val="center"/>
            </w:pPr>
            <w:r>
              <w:t>330</w:t>
            </w:r>
          </w:p>
        </w:tc>
      </w:tr>
    </w:tbl>
    <w:p w14:paraId="4C4918C2" w14:textId="77777777" w:rsidR="001D6C17" w:rsidRDefault="001D6C17">
      <w:pPr>
        <w:jc w:val="left"/>
      </w:pPr>
    </w:p>
    <w:p w14:paraId="2B47B16E" w14:textId="77777777" w:rsidR="001D6C17" w:rsidRDefault="00000000">
      <w:pPr>
        <w:pStyle w:val="Naslov3"/>
      </w:pPr>
      <w:r>
        <w:rPr>
          <w:rFonts w:cs="Times New Roman"/>
        </w:rPr>
        <w:t>3904 KAZALIŠNA I GLAZBENO- SCENSKA DJELATNOST</w:t>
      </w:r>
    </w:p>
    <w:tbl>
      <w:tblPr>
        <w:tblStyle w:val="StilTablice"/>
        <w:tblW w:w="10206" w:type="dxa"/>
        <w:jc w:val="center"/>
        <w:tblLook w:val="04A0" w:firstRow="1" w:lastRow="0" w:firstColumn="1" w:lastColumn="0" w:noHBand="0" w:noVBand="1"/>
      </w:tblPr>
      <w:tblGrid>
        <w:gridCol w:w="1431"/>
        <w:gridCol w:w="1561"/>
        <w:gridCol w:w="1561"/>
        <w:gridCol w:w="1561"/>
        <w:gridCol w:w="1561"/>
        <w:gridCol w:w="1561"/>
        <w:gridCol w:w="970"/>
      </w:tblGrid>
      <w:tr w:rsidR="001D6C17" w14:paraId="2F6789FD" w14:textId="77777777">
        <w:trPr>
          <w:jc w:val="center"/>
        </w:trPr>
        <w:tc>
          <w:tcPr>
            <w:tcW w:w="1530" w:type="dxa"/>
            <w:shd w:val="clear" w:color="auto" w:fill="B5C0D8"/>
          </w:tcPr>
          <w:p w14:paraId="786E9276" w14:textId="77777777" w:rsidR="001D6C17" w:rsidRDefault="001D6C17">
            <w:pPr>
              <w:pStyle w:val="CellHeader"/>
              <w:jc w:val="center"/>
            </w:pPr>
          </w:p>
        </w:tc>
        <w:tc>
          <w:tcPr>
            <w:tcW w:w="1632" w:type="dxa"/>
            <w:shd w:val="clear" w:color="auto" w:fill="B5C0D8"/>
          </w:tcPr>
          <w:p w14:paraId="44F5C056" w14:textId="77777777" w:rsidR="001D6C17" w:rsidRDefault="00000000">
            <w:pPr>
              <w:pStyle w:val="CellHeader"/>
              <w:jc w:val="center"/>
            </w:pPr>
            <w:r>
              <w:rPr>
                <w:rFonts w:cs="Times New Roman"/>
              </w:rPr>
              <w:t>Izvršenje 2021. (eur)</w:t>
            </w:r>
          </w:p>
        </w:tc>
        <w:tc>
          <w:tcPr>
            <w:tcW w:w="1632" w:type="dxa"/>
            <w:shd w:val="clear" w:color="auto" w:fill="B5C0D8"/>
          </w:tcPr>
          <w:p w14:paraId="22E08CAB" w14:textId="77777777" w:rsidR="001D6C17" w:rsidRDefault="00000000">
            <w:pPr>
              <w:pStyle w:val="CellHeader"/>
              <w:jc w:val="center"/>
            </w:pPr>
            <w:r>
              <w:rPr>
                <w:rFonts w:cs="Times New Roman"/>
              </w:rPr>
              <w:t>Plan 2022. (eur)</w:t>
            </w:r>
          </w:p>
        </w:tc>
        <w:tc>
          <w:tcPr>
            <w:tcW w:w="1632" w:type="dxa"/>
            <w:shd w:val="clear" w:color="auto" w:fill="B5C0D8"/>
          </w:tcPr>
          <w:p w14:paraId="1B814567" w14:textId="77777777" w:rsidR="001D6C17" w:rsidRDefault="00000000">
            <w:pPr>
              <w:pStyle w:val="CellHeader"/>
              <w:jc w:val="center"/>
            </w:pPr>
            <w:r>
              <w:rPr>
                <w:rFonts w:cs="Times New Roman"/>
              </w:rPr>
              <w:t>Plan 2023. (eur)</w:t>
            </w:r>
          </w:p>
        </w:tc>
        <w:tc>
          <w:tcPr>
            <w:tcW w:w="1632" w:type="dxa"/>
            <w:shd w:val="clear" w:color="auto" w:fill="B5C0D8"/>
          </w:tcPr>
          <w:p w14:paraId="49504C9F" w14:textId="77777777" w:rsidR="001D6C17" w:rsidRDefault="00000000">
            <w:pPr>
              <w:pStyle w:val="CellHeader"/>
              <w:jc w:val="center"/>
            </w:pPr>
            <w:r>
              <w:rPr>
                <w:rFonts w:cs="Times New Roman"/>
              </w:rPr>
              <w:t>Plan 2024. (eur)</w:t>
            </w:r>
          </w:p>
        </w:tc>
        <w:tc>
          <w:tcPr>
            <w:tcW w:w="1632" w:type="dxa"/>
            <w:shd w:val="clear" w:color="auto" w:fill="B5C0D8"/>
          </w:tcPr>
          <w:p w14:paraId="28983F30" w14:textId="77777777" w:rsidR="001D6C17" w:rsidRDefault="00000000">
            <w:pPr>
              <w:pStyle w:val="CellHeader"/>
              <w:jc w:val="center"/>
            </w:pPr>
            <w:r>
              <w:rPr>
                <w:rFonts w:cs="Times New Roman"/>
              </w:rPr>
              <w:t>Plan 2025. (eur)</w:t>
            </w:r>
          </w:p>
        </w:tc>
        <w:tc>
          <w:tcPr>
            <w:tcW w:w="510" w:type="dxa"/>
            <w:shd w:val="clear" w:color="auto" w:fill="B5C0D8"/>
          </w:tcPr>
          <w:p w14:paraId="73BCDC97" w14:textId="77777777" w:rsidR="001D6C17" w:rsidRDefault="00000000">
            <w:pPr>
              <w:pStyle w:val="CellHeader"/>
              <w:jc w:val="center"/>
            </w:pPr>
            <w:r>
              <w:rPr>
                <w:rFonts w:cs="Times New Roman"/>
              </w:rPr>
              <w:t>Indeks 2023/2022</w:t>
            </w:r>
          </w:p>
        </w:tc>
      </w:tr>
      <w:tr w:rsidR="001D6C17" w14:paraId="27AA6EBC" w14:textId="77777777">
        <w:trPr>
          <w:jc w:val="center"/>
        </w:trPr>
        <w:tc>
          <w:tcPr>
            <w:tcW w:w="1530" w:type="dxa"/>
          </w:tcPr>
          <w:p w14:paraId="32256F93" w14:textId="77777777" w:rsidR="001D6C17" w:rsidRDefault="00000000">
            <w:pPr>
              <w:pStyle w:val="CellColumn"/>
              <w:jc w:val="left"/>
            </w:pPr>
            <w:r>
              <w:rPr>
                <w:rFonts w:cs="Times New Roman"/>
              </w:rPr>
              <w:t>3904</w:t>
            </w:r>
          </w:p>
        </w:tc>
        <w:tc>
          <w:tcPr>
            <w:tcW w:w="1632" w:type="dxa"/>
          </w:tcPr>
          <w:p w14:paraId="61362AE0" w14:textId="77777777" w:rsidR="001D6C17" w:rsidRDefault="00000000">
            <w:pPr>
              <w:jc w:val="right"/>
            </w:pPr>
            <w:r>
              <w:t>5.307.167</w:t>
            </w:r>
          </w:p>
        </w:tc>
        <w:tc>
          <w:tcPr>
            <w:tcW w:w="1632" w:type="dxa"/>
          </w:tcPr>
          <w:p w14:paraId="7617B05C" w14:textId="77777777" w:rsidR="001D6C17" w:rsidRDefault="00000000">
            <w:pPr>
              <w:jc w:val="right"/>
            </w:pPr>
            <w:r>
              <w:t>5.694.288</w:t>
            </w:r>
          </w:p>
        </w:tc>
        <w:tc>
          <w:tcPr>
            <w:tcW w:w="1632" w:type="dxa"/>
          </w:tcPr>
          <w:p w14:paraId="05D5A339" w14:textId="77777777" w:rsidR="001D6C17" w:rsidRDefault="00000000">
            <w:pPr>
              <w:jc w:val="right"/>
            </w:pPr>
            <w:r>
              <w:t>6.747.767</w:t>
            </w:r>
          </w:p>
        </w:tc>
        <w:tc>
          <w:tcPr>
            <w:tcW w:w="1632" w:type="dxa"/>
          </w:tcPr>
          <w:p w14:paraId="6FE38776" w14:textId="77777777" w:rsidR="001D6C17" w:rsidRDefault="00000000">
            <w:pPr>
              <w:jc w:val="right"/>
            </w:pPr>
            <w:r>
              <w:t>6.838.351</w:t>
            </w:r>
          </w:p>
        </w:tc>
        <w:tc>
          <w:tcPr>
            <w:tcW w:w="1632" w:type="dxa"/>
          </w:tcPr>
          <w:p w14:paraId="06D0BE32" w14:textId="77777777" w:rsidR="001D6C17" w:rsidRDefault="00000000">
            <w:pPr>
              <w:jc w:val="right"/>
            </w:pPr>
            <w:r>
              <w:t>6.927.349</w:t>
            </w:r>
          </w:p>
        </w:tc>
        <w:tc>
          <w:tcPr>
            <w:tcW w:w="510" w:type="dxa"/>
          </w:tcPr>
          <w:p w14:paraId="111D2F40" w14:textId="77777777" w:rsidR="001D6C17" w:rsidRDefault="00000000">
            <w:pPr>
              <w:jc w:val="right"/>
            </w:pPr>
            <w:r>
              <w:t>118,5</w:t>
            </w:r>
          </w:p>
        </w:tc>
      </w:tr>
    </w:tbl>
    <w:p w14:paraId="5066FCE2" w14:textId="77777777" w:rsidR="001D6C17" w:rsidRDefault="001D6C17">
      <w:pPr>
        <w:jc w:val="left"/>
      </w:pPr>
    </w:p>
    <w:p w14:paraId="1A005B19" w14:textId="77777777" w:rsidR="001D6C17" w:rsidRDefault="00000000">
      <w:pPr>
        <w:pStyle w:val="Naslov4"/>
      </w:pPr>
      <w:r>
        <w:lastRenderedPageBreak/>
        <w:t>A565030 PROGRAMI KAZALIŠNE I GLAZBENO SCENSKE DJELATNOSTI</w:t>
      </w:r>
    </w:p>
    <w:p w14:paraId="1AB37E43" w14:textId="77777777" w:rsidR="001D6C17" w:rsidRDefault="00000000">
      <w:pPr>
        <w:pStyle w:val="Naslov8"/>
        <w:jc w:val="left"/>
      </w:pPr>
      <w:r>
        <w:t>Zakonske i druge pravne osnove</w:t>
      </w:r>
    </w:p>
    <w:p w14:paraId="72FFA24F" w14:textId="77777777" w:rsidR="001D6C17" w:rsidRDefault="00000000">
      <w:r>
        <w:t>Pravilnik o izboru i utvrđivanju programa javnih potreba u kulturi, Zakon o financiranju javnih potreba u kulturi, Pravilnik o izboru i utvrđivanju programa javnih potreba u kulturi, Uredba o kriterijima za utvrđivanje korisnika u načinu raspodjele dijela prihoda od igara na sreću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1D6C17" w14:paraId="31641ABD" w14:textId="77777777">
        <w:trPr>
          <w:jc w:val="center"/>
        </w:trPr>
        <w:tc>
          <w:tcPr>
            <w:tcW w:w="1530" w:type="dxa"/>
            <w:shd w:val="clear" w:color="auto" w:fill="B5C0D8"/>
          </w:tcPr>
          <w:p w14:paraId="5402A5F6" w14:textId="77777777" w:rsidR="001D6C17" w:rsidRDefault="00000000">
            <w:pPr>
              <w:pStyle w:val="CellHeader"/>
              <w:jc w:val="center"/>
            </w:pPr>
            <w:r>
              <w:rPr>
                <w:rFonts w:cs="Times New Roman"/>
              </w:rPr>
              <w:t>Naziv aktivnosti</w:t>
            </w:r>
          </w:p>
        </w:tc>
        <w:tc>
          <w:tcPr>
            <w:tcW w:w="1632" w:type="dxa"/>
            <w:shd w:val="clear" w:color="auto" w:fill="B5C0D8"/>
          </w:tcPr>
          <w:p w14:paraId="04A5B28D" w14:textId="77777777" w:rsidR="001D6C17" w:rsidRDefault="00000000">
            <w:pPr>
              <w:pStyle w:val="CellHeader"/>
              <w:jc w:val="center"/>
            </w:pPr>
            <w:r>
              <w:rPr>
                <w:rFonts w:cs="Times New Roman"/>
              </w:rPr>
              <w:t>Izvršenje 2021. (eur)</w:t>
            </w:r>
          </w:p>
        </w:tc>
        <w:tc>
          <w:tcPr>
            <w:tcW w:w="1632" w:type="dxa"/>
            <w:shd w:val="clear" w:color="auto" w:fill="B5C0D8"/>
          </w:tcPr>
          <w:p w14:paraId="63BF7914" w14:textId="77777777" w:rsidR="001D6C17" w:rsidRDefault="00000000">
            <w:pPr>
              <w:pStyle w:val="CellHeader"/>
              <w:jc w:val="center"/>
            </w:pPr>
            <w:r>
              <w:rPr>
                <w:rFonts w:cs="Times New Roman"/>
              </w:rPr>
              <w:t>Plan 2022. (eur)</w:t>
            </w:r>
          </w:p>
        </w:tc>
        <w:tc>
          <w:tcPr>
            <w:tcW w:w="1632" w:type="dxa"/>
            <w:shd w:val="clear" w:color="auto" w:fill="B5C0D8"/>
          </w:tcPr>
          <w:p w14:paraId="4394D466" w14:textId="77777777" w:rsidR="001D6C17" w:rsidRDefault="00000000">
            <w:pPr>
              <w:pStyle w:val="CellHeader"/>
              <w:jc w:val="center"/>
            </w:pPr>
            <w:r>
              <w:rPr>
                <w:rFonts w:cs="Times New Roman"/>
              </w:rPr>
              <w:t>Plan 2023. (eur)</w:t>
            </w:r>
          </w:p>
        </w:tc>
        <w:tc>
          <w:tcPr>
            <w:tcW w:w="1632" w:type="dxa"/>
            <w:shd w:val="clear" w:color="auto" w:fill="B5C0D8"/>
          </w:tcPr>
          <w:p w14:paraId="3FA5289E" w14:textId="77777777" w:rsidR="001D6C17" w:rsidRDefault="00000000">
            <w:pPr>
              <w:pStyle w:val="CellHeader"/>
              <w:jc w:val="center"/>
            </w:pPr>
            <w:r>
              <w:rPr>
                <w:rFonts w:cs="Times New Roman"/>
              </w:rPr>
              <w:t>Plan 2024. (eur)</w:t>
            </w:r>
          </w:p>
        </w:tc>
        <w:tc>
          <w:tcPr>
            <w:tcW w:w="1632" w:type="dxa"/>
            <w:shd w:val="clear" w:color="auto" w:fill="B5C0D8"/>
          </w:tcPr>
          <w:p w14:paraId="3E140DE4" w14:textId="77777777" w:rsidR="001D6C17" w:rsidRDefault="00000000">
            <w:pPr>
              <w:pStyle w:val="CellHeader"/>
              <w:jc w:val="center"/>
            </w:pPr>
            <w:r>
              <w:rPr>
                <w:rFonts w:cs="Times New Roman"/>
              </w:rPr>
              <w:t>Plan 2025. (eur)</w:t>
            </w:r>
          </w:p>
        </w:tc>
        <w:tc>
          <w:tcPr>
            <w:tcW w:w="510" w:type="dxa"/>
            <w:shd w:val="clear" w:color="auto" w:fill="B5C0D8"/>
          </w:tcPr>
          <w:p w14:paraId="2265AB29" w14:textId="77777777" w:rsidR="001D6C17" w:rsidRDefault="00000000">
            <w:pPr>
              <w:pStyle w:val="CellHeader"/>
              <w:jc w:val="center"/>
            </w:pPr>
            <w:r>
              <w:rPr>
                <w:rFonts w:cs="Times New Roman"/>
              </w:rPr>
              <w:t>Indeks 2023/2022</w:t>
            </w:r>
          </w:p>
        </w:tc>
      </w:tr>
      <w:tr w:rsidR="001D6C17" w14:paraId="42F02FBF" w14:textId="77777777">
        <w:trPr>
          <w:jc w:val="center"/>
        </w:trPr>
        <w:tc>
          <w:tcPr>
            <w:tcW w:w="1530" w:type="dxa"/>
            <w:vAlign w:val="top"/>
          </w:tcPr>
          <w:p w14:paraId="68628C24" w14:textId="77777777" w:rsidR="001D6C17" w:rsidRDefault="00000000">
            <w:pPr>
              <w:pStyle w:val="CellColumn"/>
              <w:jc w:val="left"/>
            </w:pPr>
            <w:r>
              <w:rPr>
                <w:rFonts w:cs="Times New Roman"/>
              </w:rPr>
              <w:t>A565030</w:t>
            </w:r>
          </w:p>
        </w:tc>
        <w:tc>
          <w:tcPr>
            <w:tcW w:w="1632" w:type="dxa"/>
            <w:vAlign w:val="top"/>
          </w:tcPr>
          <w:p w14:paraId="27A725DC" w14:textId="77777777" w:rsidR="001D6C17" w:rsidRDefault="00000000">
            <w:pPr>
              <w:jc w:val="right"/>
            </w:pPr>
            <w:r>
              <w:t>5.307.167</w:t>
            </w:r>
          </w:p>
        </w:tc>
        <w:tc>
          <w:tcPr>
            <w:tcW w:w="1632" w:type="dxa"/>
            <w:vAlign w:val="top"/>
          </w:tcPr>
          <w:p w14:paraId="52642829" w14:textId="77777777" w:rsidR="001D6C17" w:rsidRDefault="00000000">
            <w:pPr>
              <w:jc w:val="right"/>
            </w:pPr>
            <w:r>
              <w:t>5.694.288</w:t>
            </w:r>
          </w:p>
        </w:tc>
        <w:tc>
          <w:tcPr>
            <w:tcW w:w="1632" w:type="dxa"/>
            <w:vAlign w:val="top"/>
          </w:tcPr>
          <w:p w14:paraId="6765926C" w14:textId="77777777" w:rsidR="001D6C17" w:rsidRDefault="00000000">
            <w:pPr>
              <w:jc w:val="right"/>
            </w:pPr>
            <w:r>
              <w:t>6.747.767</w:t>
            </w:r>
          </w:p>
        </w:tc>
        <w:tc>
          <w:tcPr>
            <w:tcW w:w="1632" w:type="dxa"/>
            <w:vAlign w:val="top"/>
          </w:tcPr>
          <w:p w14:paraId="3EAF17CB" w14:textId="77777777" w:rsidR="001D6C17" w:rsidRDefault="00000000">
            <w:pPr>
              <w:jc w:val="right"/>
            </w:pPr>
            <w:r>
              <w:t>6.838.351</w:t>
            </w:r>
          </w:p>
        </w:tc>
        <w:tc>
          <w:tcPr>
            <w:tcW w:w="1632" w:type="dxa"/>
            <w:vAlign w:val="top"/>
          </w:tcPr>
          <w:p w14:paraId="5E30A96D" w14:textId="77777777" w:rsidR="001D6C17" w:rsidRDefault="00000000">
            <w:pPr>
              <w:jc w:val="right"/>
            </w:pPr>
            <w:r>
              <w:t>6.927.349</w:t>
            </w:r>
          </w:p>
        </w:tc>
        <w:tc>
          <w:tcPr>
            <w:tcW w:w="510" w:type="dxa"/>
            <w:vAlign w:val="top"/>
          </w:tcPr>
          <w:p w14:paraId="0BE09CE8" w14:textId="77777777" w:rsidR="001D6C17" w:rsidRDefault="00000000">
            <w:pPr>
              <w:jc w:val="right"/>
            </w:pPr>
            <w:r>
              <w:t>118,5</w:t>
            </w:r>
          </w:p>
        </w:tc>
      </w:tr>
    </w:tbl>
    <w:p w14:paraId="13648676" w14:textId="77777777" w:rsidR="001D6C17" w:rsidRDefault="001D6C17">
      <w:pPr>
        <w:jc w:val="left"/>
      </w:pPr>
    </w:p>
    <w:p w14:paraId="128708B4" w14:textId="77777777" w:rsidR="001D6C17" w:rsidRDefault="00000000">
      <w:r>
        <w:t>U okviru ove aktivnosti planiraju se sredstva za programe prijavljene na temelju Poziva za predlaganje programa javnih potreba u Republici Hrvatskoj. Nadležna kulturna vijeća predložit će financiranje za programe glazbenih, dramskih i plesnih festivala, redovne programe javnih kazališta, programe glazbenih i kazališnih gostovanja, programe privatnih kazališta, programe suvremenih plesnih skupina, programe notnog i diskografskog nakladništva, programe međunarodnih majstorskih seminara i radionica (glazba), programe međunarodnih glazbenih natjecanja, programe kulturno - umjetničkog i kazališnog amaterizma (festivali, manifestacije, susreti, natjecanja i smotre tradicijskog, glazbenog i kazališnog stvaralaštva), programe kulturno - umjetničkih društava (folklorna društva, puhački orkestri, pjevački zborovi) i udruga. Sredstva za 2023. godini planirana su na temelju odobrenih programa u proteklim godinama.</w:t>
      </w:r>
    </w:p>
    <w:p w14:paraId="61659ED5"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775E2A94" w14:textId="77777777">
        <w:trPr>
          <w:jc w:val="center"/>
        </w:trPr>
        <w:tc>
          <w:tcPr>
            <w:tcW w:w="2245" w:type="dxa"/>
            <w:shd w:val="clear" w:color="auto" w:fill="B5C0D8"/>
          </w:tcPr>
          <w:p w14:paraId="128B291F" w14:textId="77777777" w:rsidR="001D6C17" w:rsidRDefault="00000000">
            <w:pPr>
              <w:jc w:val="center"/>
            </w:pPr>
            <w:r>
              <w:t>Pokazatelj rezultata</w:t>
            </w:r>
          </w:p>
        </w:tc>
        <w:tc>
          <w:tcPr>
            <w:tcW w:w="2245" w:type="dxa"/>
            <w:shd w:val="clear" w:color="auto" w:fill="B5C0D8"/>
          </w:tcPr>
          <w:p w14:paraId="7FB558A2" w14:textId="77777777" w:rsidR="001D6C17" w:rsidRDefault="00000000">
            <w:pPr>
              <w:pStyle w:val="CellHeader"/>
              <w:jc w:val="center"/>
            </w:pPr>
            <w:r>
              <w:rPr>
                <w:rFonts w:cs="Times New Roman"/>
              </w:rPr>
              <w:t>Definicija</w:t>
            </w:r>
          </w:p>
        </w:tc>
        <w:tc>
          <w:tcPr>
            <w:tcW w:w="918" w:type="dxa"/>
            <w:shd w:val="clear" w:color="auto" w:fill="B5C0D8"/>
          </w:tcPr>
          <w:p w14:paraId="6B163EE7" w14:textId="77777777" w:rsidR="001D6C17" w:rsidRDefault="00000000">
            <w:pPr>
              <w:pStyle w:val="CellHeader"/>
              <w:jc w:val="center"/>
            </w:pPr>
            <w:r>
              <w:rPr>
                <w:rFonts w:cs="Times New Roman"/>
              </w:rPr>
              <w:t>Jedinica</w:t>
            </w:r>
          </w:p>
        </w:tc>
        <w:tc>
          <w:tcPr>
            <w:tcW w:w="918" w:type="dxa"/>
            <w:shd w:val="clear" w:color="auto" w:fill="B5C0D8"/>
          </w:tcPr>
          <w:p w14:paraId="4F780E17" w14:textId="77777777" w:rsidR="001D6C17" w:rsidRDefault="00000000">
            <w:pPr>
              <w:pStyle w:val="CellHeader"/>
              <w:jc w:val="center"/>
            </w:pPr>
            <w:r>
              <w:rPr>
                <w:rFonts w:cs="Times New Roman"/>
              </w:rPr>
              <w:t>Polazna vrijednost</w:t>
            </w:r>
          </w:p>
        </w:tc>
        <w:tc>
          <w:tcPr>
            <w:tcW w:w="918" w:type="dxa"/>
            <w:shd w:val="clear" w:color="auto" w:fill="B5C0D8"/>
          </w:tcPr>
          <w:p w14:paraId="4BC17108" w14:textId="77777777" w:rsidR="001D6C17" w:rsidRDefault="00000000">
            <w:pPr>
              <w:pStyle w:val="CellHeader"/>
              <w:jc w:val="center"/>
            </w:pPr>
            <w:r>
              <w:rPr>
                <w:rFonts w:cs="Times New Roman"/>
              </w:rPr>
              <w:t>Izvor podataka</w:t>
            </w:r>
          </w:p>
        </w:tc>
        <w:tc>
          <w:tcPr>
            <w:tcW w:w="918" w:type="dxa"/>
            <w:shd w:val="clear" w:color="auto" w:fill="B5C0D8"/>
          </w:tcPr>
          <w:p w14:paraId="571A103A" w14:textId="77777777" w:rsidR="001D6C17" w:rsidRDefault="00000000">
            <w:pPr>
              <w:pStyle w:val="CellHeader"/>
              <w:jc w:val="center"/>
            </w:pPr>
            <w:r>
              <w:rPr>
                <w:rFonts w:cs="Times New Roman"/>
              </w:rPr>
              <w:t>Ciljana vrijednost (2023.)</w:t>
            </w:r>
          </w:p>
        </w:tc>
        <w:tc>
          <w:tcPr>
            <w:tcW w:w="918" w:type="dxa"/>
            <w:shd w:val="clear" w:color="auto" w:fill="B5C0D8"/>
          </w:tcPr>
          <w:p w14:paraId="1DED767C" w14:textId="77777777" w:rsidR="001D6C17" w:rsidRDefault="00000000">
            <w:pPr>
              <w:pStyle w:val="CellHeader"/>
              <w:jc w:val="center"/>
            </w:pPr>
            <w:r>
              <w:rPr>
                <w:rFonts w:cs="Times New Roman"/>
              </w:rPr>
              <w:t>Ciljana vrijednost (2024.)</w:t>
            </w:r>
          </w:p>
        </w:tc>
        <w:tc>
          <w:tcPr>
            <w:tcW w:w="918" w:type="dxa"/>
            <w:shd w:val="clear" w:color="auto" w:fill="B5C0D8"/>
          </w:tcPr>
          <w:p w14:paraId="39E73EBA" w14:textId="77777777" w:rsidR="001D6C17" w:rsidRDefault="00000000">
            <w:pPr>
              <w:pStyle w:val="CellHeader"/>
              <w:jc w:val="center"/>
            </w:pPr>
            <w:r>
              <w:rPr>
                <w:rFonts w:cs="Times New Roman"/>
              </w:rPr>
              <w:t>Ciljana vrijednost (2025.)</w:t>
            </w:r>
          </w:p>
        </w:tc>
      </w:tr>
      <w:tr w:rsidR="001D6C17" w14:paraId="207156F0" w14:textId="77777777">
        <w:trPr>
          <w:jc w:val="center"/>
        </w:trPr>
        <w:tc>
          <w:tcPr>
            <w:tcW w:w="2245" w:type="dxa"/>
            <w:vAlign w:val="top"/>
          </w:tcPr>
          <w:p w14:paraId="729454C4" w14:textId="77777777" w:rsidR="001D6C17" w:rsidRDefault="00000000">
            <w:pPr>
              <w:pStyle w:val="CellColumn"/>
              <w:jc w:val="left"/>
            </w:pPr>
            <w:r>
              <w:rPr>
                <w:rFonts w:cs="Times New Roman"/>
              </w:rPr>
              <w:t>Broj odobrenih programa za poticanje glazbe, glazbeno-scenske, dramske i plesne umjetnosti</w:t>
            </w:r>
          </w:p>
        </w:tc>
        <w:tc>
          <w:tcPr>
            <w:tcW w:w="2245" w:type="dxa"/>
            <w:vAlign w:val="top"/>
          </w:tcPr>
          <w:p w14:paraId="3F84DDB6" w14:textId="77777777" w:rsidR="001D6C17" w:rsidRDefault="00000000">
            <w:pPr>
              <w:pStyle w:val="CellColumn"/>
              <w:jc w:val="left"/>
            </w:pPr>
            <w:r>
              <w:rPr>
                <w:rFonts w:cs="Times New Roman"/>
              </w:rPr>
              <w:t>Povećanjem broja programa osigurat će se kontinuitet djelovanja i održivi razvoj glazbe, glazbeno-scenske, dramske i plesne umjetnosti.</w:t>
            </w:r>
          </w:p>
        </w:tc>
        <w:tc>
          <w:tcPr>
            <w:tcW w:w="918" w:type="dxa"/>
          </w:tcPr>
          <w:p w14:paraId="673A685B" w14:textId="77777777" w:rsidR="001D6C17" w:rsidRDefault="00000000">
            <w:pPr>
              <w:jc w:val="center"/>
            </w:pPr>
            <w:r>
              <w:t>Broj</w:t>
            </w:r>
          </w:p>
        </w:tc>
        <w:tc>
          <w:tcPr>
            <w:tcW w:w="918" w:type="dxa"/>
          </w:tcPr>
          <w:p w14:paraId="46C251B6" w14:textId="77777777" w:rsidR="001D6C17" w:rsidRDefault="00000000">
            <w:pPr>
              <w:jc w:val="center"/>
            </w:pPr>
            <w:r>
              <w:t>720</w:t>
            </w:r>
          </w:p>
        </w:tc>
        <w:tc>
          <w:tcPr>
            <w:tcW w:w="918" w:type="dxa"/>
          </w:tcPr>
          <w:p w14:paraId="27C5871D" w14:textId="77777777" w:rsidR="001D6C17" w:rsidRDefault="00000000">
            <w:pPr>
              <w:pStyle w:val="CellColumn"/>
              <w:jc w:val="center"/>
            </w:pPr>
            <w:r>
              <w:rPr>
                <w:rFonts w:cs="Times New Roman"/>
              </w:rPr>
              <w:t>MKM</w:t>
            </w:r>
          </w:p>
        </w:tc>
        <w:tc>
          <w:tcPr>
            <w:tcW w:w="918" w:type="dxa"/>
          </w:tcPr>
          <w:p w14:paraId="5FDD2EC3" w14:textId="77777777" w:rsidR="001D6C17" w:rsidRDefault="00000000">
            <w:pPr>
              <w:jc w:val="center"/>
            </w:pPr>
            <w:r>
              <w:t>730</w:t>
            </w:r>
          </w:p>
        </w:tc>
        <w:tc>
          <w:tcPr>
            <w:tcW w:w="918" w:type="dxa"/>
          </w:tcPr>
          <w:p w14:paraId="4357D6C4" w14:textId="77777777" w:rsidR="001D6C17" w:rsidRDefault="00000000">
            <w:pPr>
              <w:jc w:val="center"/>
            </w:pPr>
            <w:r>
              <w:t>745</w:t>
            </w:r>
          </w:p>
        </w:tc>
        <w:tc>
          <w:tcPr>
            <w:tcW w:w="918" w:type="dxa"/>
          </w:tcPr>
          <w:p w14:paraId="1BD6F492" w14:textId="77777777" w:rsidR="001D6C17" w:rsidRDefault="00000000">
            <w:pPr>
              <w:jc w:val="center"/>
            </w:pPr>
            <w:r>
              <w:t>745</w:t>
            </w:r>
          </w:p>
        </w:tc>
      </w:tr>
      <w:tr w:rsidR="001D6C17" w14:paraId="58D86D83" w14:textId="77777777">
        <w:trPr>
          <w:jc w:val="center"/>
        </w:trPr>
        <w:tc>
          <w:tcPr>
            <w:tcW w:w="2245" w:type="dxa"/>
            <w:vAlign w:val="top"/>
          </w:tcPr>
          <w:p w14:paraId="3720FD1F" w14:textId="77777777" w:rsidR="001D6C17" w:rsidRDefault="00000000">
            <w:pPr>
              <w:pStyle w:val="CellColumn"/>
              <w:jc w:val="left"/>
            </w:pPr>
            <w:r>
              <w:rPr>
                <w:rFonts w:cs="Times New Roman"/>
              </w:rPr>
              <w:t>Broj ukupnih izvedbi u HNK u Zagrebu</w:t>
            </w:r>
          </w:p>
        </w:tc>
        <w:tc>
          <w:tcPr>
            <w:tcW w:w="2245" w:type="dxa"/>
            <w:vAlign w:val="top"/>
          </w:tcPr>
          <w:p w14:paraId="079B5021" w14:textId="77777777" w:rsidR="001D6C17" w:rsidRDefault="00000000">
            <w:pPr>
              <w:pStyle w:val="CellColumn"/>
              <w:jc w:val="left"/>
            </w:pPr>
            <w:r>
              <w:rPr>
                <w:rFonts w:cs="Times New Roman"/>
              </w:rPr>
              <w:t>Povećanje broja ukupnih izvedbi u HNK-u osigurat će kvalitetu programskih sadržaja kojima se populariziraju izvedbe opere, baleta i dramskih predstava.</w:t>
            </w:r>
          </w:p>
        </w:tc>
        <w:tc>
          <w:tcPr>
            <w:tcW w:w="918" w:type="dxa"/>
          </w:tcPr>
          <w:p w14:paraId="6C5DA880" w14:textId="77777777" w:rsidR="001D6C17" w:rsidRDefault="00000000">
            <w:pPr>
              <w:jc w:val="center"/>
            </w:pPr>
            <w:r>
              <w:t>Broj</w:t>
            </w:r>
          </w:p>
        </w:tc>
        <w:tc>
          <w:tcPr>
            <w:tcW w:w="918" w:type="dxa"/>
          </w:tcPr>
          <w:p w14:paraId="60161E46" w14:textId="77777777" w:rsidR="001D6C17" w:rsidRDefault="00000000">
            <w:pPr>
              <w:jc w:val="center"/>
            </w:pPr>
            <w:r>
              <w:t>359</w:t>
            </w:r>
          </w:p>
        </w:tc>
        <w:tc>
          <w:tcPr>
            <w:tcW w:w="918" w:type="dxa"/>
          </w:tcPr>
          <w:p w14:paraId="4B94534C" w14:textId="77777777" w:rsidR="001D6C17" w:rsidRDefault="00000000">
            <w:pPr>
              <w:pStyle w:val="CellColumn"/>
              <w:jc w:val="center"/>
            </w:pPr>
            <w:r>
              <w:rPr>
                <w:rFonts w:cs="Times New Roman"/>
              </w:rPr>
              <w:t>MKM</w:t>
            </w:r>
          </w:p>
        </w:tc>
        <w:tc>
          <w:tcPr>
            <w:tcW w:w="918" w:type="dxa"/>
          </w:tcPr>
          <w:p w14:paraId="144C6BB8" w14:textId="77777777" w:rsidR="001D6C17" w:rsidRDefault="00000000">
            <w:pPr>
              <w:jc w:val="center"/>
            </w:pPr>
            <w:r>
              <w:t>365</w:t>
            </w:r>
          </w:p>
        </w:tc>
        <w:tc>
          <w:tcPr>
            <w:tcW w:w="918" w:type="dxa"/>
          </w:tcPr>
          <w:p w14:paraId="52CD34E7" w14:textId="77777777" w:rsidR="001D6C17" w:rsidRDefault="00000000">
            <w:pPr>
              <w:jc w:val="center"/>
            </w:pPr>
            <w:r>
              <w:t>368</w:t>
            </w:r>
          </w:p>
        </w:tc>
        <w:tc>
          <w:tcPr>
            <w:tcW w:w="918" w:type="dxa"/>
          </w:tcPr>
          <w:p w14:paraId="25737190" w14:textId="77777777" w:rsidR="001D6C17" w:rsidRDefault="00000000">
            <w:pPr>
              <w:jc w:val="center"/>
            </w:pPr>
            <w:r>
              <w:t>368</w:t>
            </w:r>
          </w:p>
        </w:tc>
      </w:tr>
    </w:tbl>
    <w:p w14:paraId="01EE3062" w14:textId="77777777" w:rsidR="001D6C17" w:rsidRDefault="001D6C17">
      <w:pPr>
        <w:jc w:val="left"/>
      </w:pPr>
    </w:p>
    <w:p w14:paraId="29C2C165" w14:textId="77777777" w:rsidR="001D6C17" w:rsidRDefault="00000000">
      <w:pPr>
        <w:pStyle w:val="Naslov3"/>
      </w:pPr>
      <w:r>
        <w:rPr>
          <w:rFonts w:cs="Times New Roman"/>
        </w:rPr>
        <w:t>3905 KNJIŽNIČNA DJELATNOST</w:t>
      </w:r>
    </w:p>
    <w:tbl>
      <w:tblPr>
        <w:tblStyle w:val="StilTablice"/>
        <w:tblW w:w="10206" w:type="dxa"/>
        <w:jc w:val="center"/>
        <w:tblLook w:val="04A0" w:firstRow="1" w:lastRow="0" w:firstColumn="1" w:lastColumn="0" w:noHBand="0" w:noVBand="1"/>
      </w:tblPr>
      <w:tblGrid>
        <w:gridCol w:w="1431"/>
        <w:gridCol w:w="1561"/>
        <w:gridCol w:w="1561"/>
        <w:gridCol w:w="1561"/>
        <w:gridCol w:w="1561"/>
        <w:gridCol w:w="1561"/>
        <w:gridCol w:w="970"/>
      </w:tblGrid>
      <w:tr w:rsidR="001D6C17" w14:paraId="05DCFB23" w14:textId="77777777">
        <w:trPr>
          <w:jc w:val="center"/>
        </w:trPr>
        <w:tc>
          <w:tcPr>
            <w:tcW w:w="1530" w:type="dxa"/>
            <w:shd w:val="clear" w:color="auto" w:fill="B5C0D8"/>
          </w:tcPr>
          <w:p w14:paraId="2F821676" w14:textId="77777777" w:rsidR="001D6C17" w:rsidRDefault="001D6C17">
            <w:pPr>
              <w:pStyle w:val="CellHeader"/>
              <w:jc w:val="center"/>
            </w:pPr>
          </w:p>
        </w:tc>
        <w:tc>
          <w:tcPr>
            <w:tcW w:w="1632" w:type="dxa"/>
            <w:shd w:val="clear" w:color="auto" w:fill="B5C0D8"/>
          </w:tcPr>
          <w:p w14:paraId="2CA48463" w14:textId="77777777" w:rsidR="001D6C17" w:rsidRDefault="00000000">
            <w:pPr>
              <w:pStyle w:val="CellHeader"/>
              <w:jc w:val="center"/>
            </w:pPr>
            <w:r>
              <w:rPr>
                <w:rFonts w:cs="Times New Roman"/>
              </w:rPr>
              <w:t>Izvršenje 2021. (eur)</w:t>
            </w:r>
          </w:p>
        </w:tc>
        <w:tc>
          <w:tcPr>
            <w:tcW w:w="1632" w:type="dxa"/>
            <w:shd w:val="clear" w:color="auto" w:fill="B5C0D8"/>
          </w:tcPr>
          <w:p w14:paraId="3E77836F" w14:textId="77777777" w:rsidR="001D6C17" w:rsidRDefault="00000000">
            <w:pPr>
              <w:pStyle w:val="CellHeader"/>
              <w:jc w:val="center"/>
            </w:pPr>
            <w:r>
              <w:rPr>
                <w:rFonts w:cs="Times New Roman"/>
              </w:rPr>
              <w:t>Plan 2022. (eur)</w:t>
            </w:r>
          </w:p>
        </w:tc>
        <w:tc>
          <w:tcPr>
            <w:tcW w:w="1632" w:type="dxa"/>
            <w:shd w:val="clear" w:color="auto" w:fill="B5C0D8"/>
          </w:tcPr>
          <w:p w14:paraId="09FA1F61" w14:textId="77777777" w:rsidR="001D6C17" w:rsidRDefault="00000000">
            <w:pPr>
              <w:pStyle w:val="CellHeader"/>
              <w:jc w:val="center"/>
            </w:pPr>
            <w:r>
              <w:rPr>
                <w:rFonts w:cs="Times New Roman"/>
              </w:rPr>
              <w:t>Plan 2023. (eur)</w:t>
            </w:r>
          </w:p>
        </w:tc>
        <w:tc>
          <w:tcPr>
            <w:tcW w:w="1632" w:type="dxa"/>
            <w:shd w:val="clear" w:color="auto" w:fill="B5C0D8"/>
          </w:tcPr>
          <w:p w14:paraId="5B928ED9" w14:textId="77777777" w:rsidR="001D6C17" w:rsidRDefault="00000000">
            <w:pPr>
              <w:pStyle w:val="CellHeader"/>
              <w:jc w:val="center"/>
            </w:pPr>
            <w:r>
              <w:rPr>
                <w:rFonts w:cs="Times New Roman"/>
              </w:rPr>
              <w:t>Plan 2024. (eur)</w:t>
            </w:r>
          </w:p>
        </w:tc>
        <w:tc>
          <w:tcPr>
            <w:tcW w:w="1632" w:type="dxa"/>
            <w:shd w:val="clear" w:color="auto" w:fill="B5C0D8"/>
          </w:tcPr>
          <w:p w14:paraId="207F0708" w14:textId="77777777" w:rsidR="001D6C17" w:rsidRDefault="00000000">
            <w:pPr>
              <w:pStyle w:val="CellHeader"/>
              <w:jc w:val="center"/>
            </w:pPr>
            <w:r>
              <w:rPr>
                <w:rFonts w:cs="Times New Roman"/>
              </w:rPr>
              <w:t>Plan 2025. (eur)</w:t>
            </w:r>
          </w:p>
        </w:tc>
        <w:tc>
          <w:tcPr>
            <w:tcW w:w="510" w:type="dxa"/>
            <w:shd w:val="clear" w:color="auto" w:fill="B5C0D8"/>
          </w:tcPr>
          <w:p w14:paraId="443D7C79" w14:textId="77777777" w:rsidR="001D6C17" w:rsidRDefault="00000000">
            <w:pPr>
              <w:pStyle w:val="CellHeader"/>
              <w:jc w:val="center"/>
            </w:pPr>
            <w:r>
              <w:rPr>
                <w:rFonts w:cs="Times New Roman"/>
              </w:rPr>
              <w:t>Indeks 2023/2022</w:t>
            </w:r>
          </w:p>
        </w:tc>
      </w:tr>
      <w:tr w:rsidR="001D6C17" w14:paraId="6618222F" w14:textId="77777777">
        <w:trPr>
          <w:jc w:val="center"/>
        </w:trPr>
        <w:tc>
          <w:tcPr>
            <w:tcW w:w="1530" w:type="dxa"/>
          </w:tcPr>
          <w:p w14:paraId="099B24A4" w14:textId="77777777" w:rsidR="001D6C17" w:rsidRDefault="00000000">
            <w:pPr>
              <w:pStyle w:val="CellColumn"/>
              <w:jc w:val="left"/>
            </w:pPr>
            <w:r>
              <w:rPr>
                <w:rFonts w:cs="Times New Roman"/>
              </w:rPr>
              <w:t>3905</w:t>
            </w:r>
          </w:p>
        </w:tc>
        <w:tc>
          <w:tcPr>
            <w:tcW w:w="1632" w:type="dxa"/>
          </w:tcPr>
          <w:p w14:paraId="1FD96087" w14:textId="77777777" w:rsidR="001D6C17" w:rsidRDefault="00000000">
            <w:pPr>
              <w:jc w:val="right"/>
            </w:pPr>
            <w:r>
              <w:t>8.433.680</w:t>
            </w:r>
          </w:p>
        </w:tc>
        <w:tc>
          <w:tcPr>
            <w:tcW w:w="1632" w:type="dxa"/>
          </w:tcPr>
          <w:p w14:paraId="7158D050" w14:textId="77777777" w:rsidR="001D6C17" w:rsidRDefault="00000000">
            <w:pPr>
              <w:jc w:val="right"/>
            </w:pPr>
            <w:r>
              <w:t>9.049.983</w:t>
            </w:r>
          </w:p>
        </w:tc>
        <w:tc>
          <w:tcPr>
            <w:tcW w:w="1632" w:type="dxa"/>
          </w:tcPr>
          <w:p w14:paraId="773C92E2" w14:textId="77777777" w:rsidR="001D6C17" w:rsidRDefault="00000000">
            <w:pPr>
              <w:jc w:val="right"/>
            </w:pPr>
            <w:r>
              <w:t>9.641.151</w:t>
            </w:r>
          </w:p>
        </w:tc>
        <w:tc>
          <w:tcPr>
            <w:tcW w:w="1632" w:type="dxa"/>
          </w:tcPr>
          <w:p w14:paraId="69DBD1D3" w14:textId="77777777" w:rsidR="001D6C17" w:rsidRDefault="00000000">
            <w:pPr>
              <w:jc w:val="right"/>
            </w:pPr>
            <w:r>
              <w:t>9.718.632</w:t>
            </w:r>
          </w:p>
        </w:tc>
        <w:tc>
          <w:tcPr>
            <w:tcW w:w="1632" w:type="dxa"/>
          </w:tcPr>
          <w:p w14:paraId="310D70E2" w14:textId="77777777" w:rsidR="001D6C17" w:rsidRDefault="00000000">
            <w:pPr>
              <w:jc w:val="right"/>
            </w:pPr>
            <w:r>
              <w:t>9.794.757</w:t>
            </w:r>
          </w:p>
        </w:tc>
        <w:tc>
          <w:tcPr>
            <w:tcW w:w="510" w:type="dxa"/>
          </w:tcPr>
          <w:p w14:paraId="6BB050C9" w14:textId="77777777" w:rsidR="001D6C17" w:rsidRDefault="00000000">
            <w:pPr>
              <w:jc w:val="right"/>
            </w:pPr>
            <w:r>
              <w:t>106,5</w:t>
            </w:r>
          </w:p>
        </w:tc>
      </w:tr>
    </w:tbl>
    <w:p w14:paraId="46E445F5" w14:textId="77777777" w:rsidR="001D6C17" w:rsidRDefault="001D6C17">
      <w:pPr>
        <w:jc w:val="left"/>
      </w:pPr>
    </w:p>
    <w:p w14:paraId="3E5C9C86" w14:textId="77777777" w:rsidR="001D6C17" w:rsidRDefault="00000000">
      <w:pPr>
        <w:pStyle w:val="Naslov4"/>
      </w:pPr>
      <w:r>
        <w:t>A781002 KNJIŽEVNO IZDAVAŠTVO</w:t>
      </w:r>
    </w:p>
    <w:p w14:paraId="01ED9654" w14:textId="77777777" w:rsidR="001D6C17" w:rsidRDefault="00000000">
      <w:pPr>
        <w:pStyle w:val="Naslov8"/>
        <w:jc w:val="left"/>
      </w:pPr>
      <w:r>
        <w:t>Zakonske i druge pravne osnove</w:t>
      </w:r>
    </w:p>
    <w:p w14:paraId="12ACB93C" w14:textId="77777777" w:rsidR="001D6C17" w:rsidRDefault="00000000">
      <w:r>
        <w:t>Pravilnik o izboru i utvrđivanju programa javnih potreba u kulturi, Uredba o kriterijima za utvrđivanje korisnika u načinu raspodjele dijela prihoda od igara na sreću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1D6C17" w14:paraId="19267491" w14:textId="77777777">
        <w:trPr>
          <w:jc w:val="center"/>
        </w:trPr>
        <w:tc>
          <w:tcPr>
            <w:tcW w:w="1530" w:type="dxa"/>
            <w:shd w:val="clear" w:color="auto" w:fill="B5C0D8"/>
          </w:tcPr>
          <w:p w14:paraId="074AE66E" w14:textId="77777777" w:rsidR="001D6C17" w:rsidRDefault="00000000">
            <w:pPr>
              <w:pStyle w:val="CellHeader"/>
              <w:jc w:val="center"/>
            </w:pPr>
            <w:r>
              <w:rPr>
                <w:rFonts w:cs="Times New Roman"/>
              </w:rPr>
              <w:lastRenderedPageBreak/>
              <w:t>Naziv aktivnosti</w:t>
            </w:r>
          </w:p>
        </w:tc>
        <w:tc>
          <w:tcPr>
            <w:tcW w:w="1632" w:type="dxa"/>
            <w:shd w:val="clear" w:color="auto" w:fill="B5C0D8"/>
          </w:tcPr>
          <w:p w14:paraId="5F76B3D8" w14:textId="77777777" w:rsidR="001D6C17" w:rsidRDefault="00000000">
            <w:pPr>
              <w:pStyle w:val="CellHeader"/>
              <w:jc w:val="center"/>
            </w:pPr>
            <w:r>
              <w:rPr>
                <w:rFonts w:cs="Times New Roman"/>
              </w:rPr>
              <w:t>Izvršenje 2021. (eur)</w:t>
            </w:r>
          </w:p>
        </w:tc>
        <w:tc>
          <w:tcPr>
            <w:tcW w:w="1632" w:type="dxa"/>
            <w:shd w:val="clear" w:color="auto" w:fill="B5C0D8"/>
          </w:tcPr>
          <w:p w14:paraId="67DE53E9" w14:textId="77777777" w:rsidR="001D6C17" w:rsidRDefault="00000000">
            <w:pPr>
              <w:pStyle w:val="CellHeader"/>
              <w:jc w:val="center"/>
            </w:pPr>
            <w:r>
              <w:rPr>
                <w:rFonts w:cs="Times New Roman"/>
              </w:rPr>
              <w:t>Plan 2022. (eur)</w:t>
            </w:r>
          </w:p>
        </w:tc>
        <w:tc>
          <w:tcPr>
            <w:tcW w:w="1632" w:type="dxa"/>
            <w:shd w:val="clear" w:color="auto" w:fill="B5C0D8"/>
          </w:tcPr>
          <w:p w14:paraId="574607CE" w14:textId="77777777" w:rsidR="001D6C17" w:rsidRDefault="00000000">
            <w:pPr>
              <w:pStyle w:val="CellHeader"/>
              <w:jc w:val="center"/>
            </w:pPr>
            <w:r>
              <w:rPr>
                <w:rFonts w:cs="Times New Roman"/>
              </w:rPr>
              <w:t>Plan 2023. (eur)</w:t>
            </w:r>
          </w:p>
        </w:tc>
        <w:tc>
          <w:tcPr>
            <w:tcW w:w="1632" w:type="dxa"/>
            <w:shd w:val="clear" w:color="auto" w:fill="B5C0D8"/>
          </w:tcPr>
          <w:p w14:paraId="34A654D6" w14:textId="77777777" w:rsidR="001D6C17" w:rsidRDefault="00000000">
            <w:pPr>
              <w:pStyle w:val="CellHeader"/>
              <w:jc w:val="center"/>
            </w:pPr>
            <w:r>
              <w:rPr>
                <w:rFonts w:cs="Times New Roman"/>
              </w:rPr>
              <w:t>Plan 2024. (eur)</w:t>
            </w:r>
          </w:p>
        </w:tc>
        <w:tc>
          <w:tcPr>
            <w:tcW w:w="1632" w:type="dxa"/>
            <w:shd w:val="clear" w:color="auto" w:fill="B5C0D8"/>
          </w:tcPr>
          <w:p w14:paraId="6C1157E7" w14:textId="77777777" w:rsidR="001D6C17" w:rsidRDefault="00000000">
            <w:pPr>
              <w:pStyle w:val="CellHeader"/>
              <w:jc w:val="center"/>
            </w:pPr>
            <w:r>
              <w:rPr>
                <w:rFonts w:cs="Times New Roman"/>
              </w:rPr>
              <w:t>Plan 2025. (eur)</w:t>
            </w:r>
          </w:p>
        </w:tc>
        <w:tc>
          <w:tcPr>
            <w:tcW w:w="510" w:type="dxa"/>
            <w:shd w:val="clear" w:color="auto" w:fill="B5C0D8"/>
          </w:tcPr>
          <w:p w14:paraId="706621AA" w14:textId="77777777" w:rsidR="001D6C17" w:rsidRDefault="00000000">
            <w:pPr>
              <w:pStyle w:val="CellHeader"/>
              <w:jc w:val="center"/>
            </w:pPr>
            <w:r>
              <w:rPr>
                <w:rFonts w:cs="Times New Roman"/>
              </w:rPr>
              <w:t>Indeks 2023/2022</w:t>
            </w:r>
          </w:p>
        </w:tc>
      </w:tr>
      <w:tr w:rsidR="001D6C17" w14:paraId="2FF93EBF" w14:textId="77777777">
        <w:trPr>
          <w:jc w:val="center"/>
        </w:trPr>
        <w:tc>
          <w:tcPr>
            <w:tcW w:w="1530" w:type="dxa"/>
            <w:vAlign w:val="top"/>
          </w:tcPr>
          <w:p w14:paraId="73529140" w14:textId="77777777" w:rsidR="001D6C17" w:rsidRDefault="00000000">
            <w:pPr>
              <w:pStyle w:val="CellColumn"/>
              <w:jc w:val="left"/>
            </w:pPr>
            <w:r>
              <w:rPr>
                <w:rFonts w:cs="Times New Roman"/>
              </w:rPr>
              <w:t>A781002</w:t>
            </w:r>
          </w:p>
        </w:tc>
        <w:tc>
          <w:tcPr>
            <w:tcW w:w="1632" w:type="dxa"/>
            <w:vAlign w:val="top"/>
          </w:tcPr>
          <w:p w14:paraId="419B3564" w14:textId="77777777" w:rsidR="001D6C17" w:rsidRDefault="00000000">
            <w:pPr>
              <w:jc w:val="right"/>
            </w:pPr>
            <w:r>
              <w:t>5.200.563</w:t>
            </w:r>
          </w:p>
        </w:tc>
        <w:tc>
          <w:tcPr>
            <w:tcW w:w="1632" w:type="dxa"/>
            <w:vAlign w:val="top"/>
          </w:tcPr>
          <w:p w14:paraId="7A5C21F4" w14:textId="77777777" w:rsidR="001D6C17" w:rsidRDefault="00000000">
            <w:pPr>
              <w:jc w:val="right"/>
            </w:pPr>
            <w:r>
              <w:t>5.669.387</w:t>
            </w:r>
          </w:p>
        </w:tc>
        <w:tc>
          <w:tcPr>
            <w:tcW w:w="1632" w:type="dxa"/>
            <w:vAlign w:val="top"/>
          </w:tcPr>
          <w:p w14:paraId="3B8F8BAC" w14:textId="77777777" w:rsidR="001D6C17" w:rsidRDefault="00000000">
            <w:pPr>
              <w:jc w:val="right"/>
            </w:pPr>
            <w:r>
              <w:t>6.203.166</w:t>
            </w:r>
          </w:p>
        </w:tc>
        <w:tc>
          <w:tcPr>
            <w:tcW w:w="1632" w:type="dxa"/>
            <w:vAlign w:val="top"/>
          </w:tcPr>
          <w:p w14:paraId="0CEE0D0B" w14:textId="77777777" w:rsidR="001D6C17" w:rsidRDefault="00000000">
            <w:pPr>
              <w:jc w:val="right"/>
            </w:pPr>
            <w:r>
              <w:t>6.280.647</w:t>
            </w:r>
          </w:p>
        </w:tc>
        <w:tc>
          <w:tcPr>
            <w:tcW w:w="1632" w:type="dxa"/>
            <w:vAlign w:val="top"/>
          </w:tcPr>
          <w:p w14:paraId="23772462" w14:textId="77777777" w:rsidR="001D6C17" w:rsidRDefault="00000000">
            <w:pPr>
              <w:jc w:val="right"/>
            </w:pPr>
            <w:r>
              <w:t>6.356.772</w:t>
            </w:r>
          </w:p>
        </w:tc>
        <w:tc>
          <w:tcPr>
            <w:tcW w:w="510" w:type="dxa"/>
            <w:vAlign w:val="top"/>
          </w:tcPr>
          <w:p w14:paraId="2CBB7EB9" w14:textId="77777777" w:rsidR="001D6C17" w:rsidRDefault="00000000">
            <w:pPr>
              <w:jc w:val="right"/>
            </w:pPr>
            <w:r>
              <w:t>109,4</w:t>
            </w:r>
          </w:p>
        </w:tc>
      </w:tr>
    </w:tbl>
    <w:p w14:paraId="07E9006E" w14:textId="77777777" w:rsidR="001D6C17" w:rsidRDefault="001D6C17">
      <w:pPr>
        <w:jc w:val="left"/>
      </w:pPr>
    </w:p>
    <w:p w14:paraId="10C223AD" w14:textId="77777777" w:rsidR="001D6C17" w:rsidRDefault="00000000">
      <w:r>
        <w:t>U okviru ove aktivnosti planiraju se sredstva za potporu izdavanja knjiga, otkup knjiga za narodne knjižnice, potporu za poticanje književnog stvaralaštva, potporu časopisima i elektroničkim publikacijama, potporu književnim manifestacijama, potporu književnim programima knjižara te potporu programima razmjene pisaca. Unutar ove aktivnosti planirana su i sredstva za naknadu autorima za javnu posudbu temeljem Zakona o autorskom pravu i srodnim pravima autorima kojim je priznato pravo na primjerenu naknadu ako se izvornik ili primjerci njihovih djela u pogledu kojih je dopuštena daljnja distribucija posuđuju posredovanjem javnih knjižnica. Sredstva se u ovoj aktivnosti planiraju na dva izvora: 11 i 41. U okviru ove aktivnosti planira se provoditi dio nacionalne strategije poticanja čitanja.</w:t>
      </w:r>
    </w:p>
    <w:p w14:paraId="02DF61AB"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5934E93A" w14:textId="77777777">
        <w:trPr>
          <w:jc w:val="center"/>
        </w:trPr>
        <w:tc>
          <w:tcPr>
            <w:tcW w:w="2245" w:type="dxa"/>
            <w:shd w:val="clear" w:color="auto" w:fill="B5C0D8"/>
          </w:tcPr>
          <w:p w14:paraId="4EB28AFA" w14:textId="77777777" w:rsidR="001D6C17" w:rsidRDefault="00000000">
            <w:pPr>
              <w:jc w:val="center"/>
            </w:pPr>
            <w:r>
              <w:t>Pokazatelj rezultata</w:t>
            </w:r>
          </w:p>
        </w:tc>
        <w:tc>
          <w:tcPr>
            <w:tcW w:w="2245" w:type="dxa"/>
            <w:shd w:val="clear" w:color="auto" w:fill="B5C0D8"/>
          </w:tcPr>
          <w:p w14:paraId="328A78F5" w14:textId="77777777" w:rsidR="001D6C17" w:rsidRDefault="00000000">
            <w:pPr>
              <w:pStyle w:val="CellHeader"/>
              <w:jc w:val="center"/>
            </w:pPr>
            <w:r>
              <w:rPr>
                <w:rFonts w:cs="Times New Roman"/>
              </w:rPr>
              <w:t>Definicija</w:t>
            </w:r>
          </w:p>
        </w:tc>
        <w:tc>
          <w:tcPr>
            <w:tcW w:w="918" w:type="dxa"/>
            <w:shd w:val="clear" w:color="auto" w:fill="B5C0D8"/>
          </w:tcPr>
          <w:p w14:paraId="054F1B36" w14:textId="77777777" w:rsidR="001D6C17" w:rsidRDefault="00000000">
            <w:pPr>
              <w:pStyle w:val="CellHeader"/>
              <w:jc w:val="center"/>
            </w:pPr>
            <w:r>
              <w:rPr>
                <w:rFonts w:cs="Times New Roman"/>
              </w:rPr>
              <w:t>Jedinica</w:t>
            </w:r>
          </w:p>
        </w:tc>
        <w:tc>
          <w:tcPr>
            <w:tcW w:w="918" w:type="dxa"/>
            <w:shd w:val="clear" w:color="auto" w:fill="B5C0D8"/>
          </w:tcPr>
          <w:p w14:paraId="46D38FAE" w14:textId="77777777" w:rsidR="001D6C17" w:rsidRDefault="00000000">
            <w:pPr>
              <w:pStyle w:val="CellHeader"/>
              <w:jc w:val="center"/>
            </w:pPr>
            <w:r>
              <w:rPr>
                <w:rFonts w:cs="Times New Roman"/>
              </w:rPr>
              <w:t>Polazna vrijednost</w:t>
            </w:r>
          </w:p>
        </w:tc>
        <w:tc>
          <w:tcPr>
            <w:tcW w:w="918" w:type="dxa"/>
            <w:shd w:val="clear" w:color="auto" w:fill="B5C0D8"/>
          </w:tcPr>
          <w:p w14:paraId="3D3BCE5E" w14:textId="77777777" w:rsidR="001D6C17" w:rsidRDefault="00000000">
            <w:pPr>
              <w:pStyle w:val="CellHeader"/>
              <w:jc w:val="center"/>
            </w:pPr>
            <w:r>
              <w:rPr>
                <w:rFonts w:cs="Times New Roman"/>
              </w:rPr>
              <w:t>Izvor podataka</w:t>
            </w:r>
          </w:p>
        </w:tc>
        <w:tc>
          <w:tcPr>
            <w:tcW w:w="918" w:type="dxa"/>
            <w:shd w:val="clear" w:color="auto" w:fill="B5C0D8"/>
          </w:tcPr>
          <w:p w14:paraId="3A68C2EB" w14:textId="77777777" w:rsidR="001D6C17" w:rsidRDefault="00000000">
            <w:pPr>
              <w:pStyle w:val="CellHeader"/>
              <w:jc w:val="center"/>
            </w:pPr>
            <w:r>
              <w:rPr>
                <w:rFonts w:cs="Times New Roman"/>
              </w:rPr>
              <w:t>Ciljana vrijednost (2023.)</w:t>
            </w:r>
          </w:p>
        </w:tc>
        <w:tc>
          <w:tcPr>
            <w:tcW w:w="918" w:type="dxa"/>
            <w:shd w:val="clear" w:color="auto" w:fill="B5C0D8"/>
          </w:tcPr>
          <w:p w14:paraId="600A71E2" w14:textId="77777777" w:rsidR="001D6C17" w:rsidRDefault="00000000">
            <w:pPr>
              <w:pStyle w:val="CellHeader"/>
              <w:jc w:val="center"/>
            </w:pPr>
            <w:r>
              <w:rPr>
                <w:rFonts w:cs="Times New Roman"/>
              </w:rPr>
              <w:t>Ciljana vrijednost (2024.)</w:t>
            </w:r>
          </w:p>
        </w:tc>
        <w:tc>
          <w:tcPr>
            <w:tcW w:w="918" w:type="dxa"/>
            <w:shd w:val="clear" w:color="auto" w:fill="B5C0D8"/>
          </w:tcPr>
          <w:p w14:paraId="0BBFD401" w14:textId="77777777" w:rsidR="001D6C17" w:rsidRDefault="00000000">
            <w:pPr>
              <w:pStyle w:val="CellHeader"/>
              <w:jc w:val="center"/>
            </w:pPr>
            <w:r>
              <w:rPr>
                <w:rFonts w:cs="Times New Roman"/>
              </w:rPr>
              <w:t>Ciljana vrijednost (2025.)</w:t>
            </w:r>
          </w:p>
        </w:tc>
      </w:tr>
      <w:tr w:rsidR="001D6C17" w14:paraId="3A431711" w14:textId="77777777">
        <w:trPr>
          <w:jc w:val="center"/>
        </w:trPr>
        <w:tc>
          <w:tcPr>
            <w:tcW w:w="2245" w:type="dxa"/>
            <w:vAlign w:val="top"/>
          </w:tcPr>
          <w:p w14:paraId="5DE43F1E" w14:textId="77777777" w:rsidR="001D6C17" w:rsidRDefault="00000000">
            <w:pPr>
              <w:pStyle w:val="CellColumn"/>
              <w:jc w:val="left"/>
            </w:pPr>
            <w:r>
              <w:rPr>
                <w:rFonts w:cs="Times New Roman"/>
              </w:rPr>
              <w:t>Povećanje broja knjižara u Hrvatskoj kojima su odobreni programi na godišnjim javnim natječajima</w:t>
            </w:r>
          </w:p>
        </w:tc>
        <w:tc>
          <w:tcPr>
            <w:tcW w:w="2245" w:type="dxa"/>
            <w:vAlign w:val="top"/>
          </w:tcPr>
          <w:p w14:paraId="18565511" w14:textId="77777777" w:rsidR="001D6C17" w:rsidRDefault="00000000">
            <w:pPr>
              <w:pStyle w:val="CellColumn"/>
              <w:jc w:val="left"/>
            </w:pPr>
            <w:r>
              <w:rPr>
                <w:rFonts w:cs="Times New Roman"/>
              </w:rPr>
              <w:t>Održavanjem odnosno povećanjem polaznog broja knjižara u Hrvatskoj kojima su odobreni programi na godišnjim javni natječajima zadržava se status književnosti i  značajne grane kulturne produkcije</w:t>
            </w:r>
          </w:p>
        </w:tc>
        <w:tc>
          <w:tcPr>
            <w:tcW w:w="918" w:type="dxa"/>
          </w:tcPr>
          <w:p w14:paraId="430A279F" w14:textId="77777777" w:rsidR="001D6C17" w:rsidRDefault="00000000">
            <w:pPr>
              <w:jc w:val="center"/>
            </w:pPr>
            <w:r>
              <w:t>Broj</w:t>
            </w:r>
          </w:p>
        </w:tc>
        <w:tc>
          <w:tcPr>
            <w:tcW w:w="918" w:type="dxa"/>
          </w:tcPr>
          <w:p w14:paraId="779ECC4F" w14:textId="77777777" w:rsidR="001D6C17" w:rsidRDefault="00000000">
            <w:pPr>
              <w:jc w:val="center"/>
            </w:pPr>
            <w:r>
              <w:t>22</w:t>
            </w:r>
          </w:p>
        </w:tc>
        <w:tc>
          <w:tcPr>
            <w:tcW w:w="918" w:type="dxa"/>
          </w:tcPr>
          <w:p w14:paraId="2210F2D4" w14:textId="77777777" w:rsidR="001D6C17" w:rsidRDefault="00000000">
            <w:pPr>
              <w:pStyle w:val="CellColumn"/>
              <w:jc w:val="center"/>
            </w:pPr>
            <w:r>
              <w:rPr>
                <w:rFonts w:cs="Times New Roman"/>
              </w:rPr>
              <w:t>MKM</w:t>
            </w:r>
          </w:p>
        </w:tc>
        <w:tc>
          <w:tcPr>
            <w:tcW w:w="918" w:type="dxa"/>
          </w:tcPr>
          <w:p w14:paraId="7F4079DE" w14:textId="77777777" w:rsidR="001D6C17" w:rsidRDefault="00000000">
            <w:pPr>
              <w:jc w:val="center"/>
            </w:pPr>
            <w:r>
              <w:t>24</w:t>
            </w:r>
          </w:p>
        </w:tc>
        <w:tc>
          <w:tcPr>
            <w:tcW w:w="918" w:type="dxa"/>
          </w:tcPr>
          <w:p w14:paraId="67902518" w14:textId="77777777" w:rsidR="001D6C17" w:rsidRDefault="00000000">
            <w:pPr>
              <w:jc w:val="center"/>
            </w:pPr>
            <w:r>
              <w:t>26</w:t>
            </w:r>
          </w:p>
        </w:tc>
        <w:tc>
          <w:tcPr>
            <w:tcW w:w="918" w:type="dxa"/>
          </w:tcPr>
          <w:p w14:paraId="1FEBF5D8" w14:textId="77777777" w:rsidR="001D6C17" w:rsidRDefault="00000000">
            <w:pPr>
              <w:jc w:val="center"/>
            </w:pPr>
            <w:r>
              <w:t>26</w:t>
            </w:r>
          </w:p>
        </w:tc>
      </w:tr>
    </w:tbl>
    <w:p w14:paraId="3AD8B879" w14:textId="77777777" w:rsidR="001D6C17" w:rsidRDefault="001D6C17">
      <w:pPr>
        <w:jc w:val="left"/>
      </w:pPr>
    </w:p>
    <w:p w14:paraId="2729D6DF" w14:textId="77777777" w:rsidR="001D6C17" w:rsidRDefault="00000000">
      <w:pPr>
        <w:pStyle w:val="Naslov4"/>
      </w:pPr>
      <w:r>
        <w:t>A781003 PROGRAMI KNJIŽNIČNE DJELATNOSTI</w:t>
      </w:r>
    </w:p>
    <w:p w14:paraId="0B24E57B" w14:textId="77777777" w:rsidR="001D6C17" w:rsidRDefault="00000000">
      <w:pPr>
        <w:pStyle w:val="Naslov8"/>
        <w:jc w:val="left"/>
      </w:pPr>
      <w:r>
        <w:t>Zakonske i druge pravne osnove</w:t>
      </w:r>
    </w:p>
    <w:p w14:paraId="21846991" w14:textId="77777777" w:rsidR="001D6C17" w:rsidRDefault="00000000">
      <w:r>
        <w:t>Pravilnik o izboru i utvrđivanju programa javnih potreba u kulturi, Zakon o knjižnicama i knjižničnoj djelatnosti, Zakon o financiranju javnih potreba u kulturi, Stanardi za narodne knjižnice u Republici Hrvatskoj.</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1D6C17" w14:paraId="03CFE622" w14:textId="77777777">
        <w:trPr>
          <w:jc w:val="center"/>
        </w:trPr>
        <w:tc>
          <w:tcPr>
            <w:tcW w:w="1530" w:type="dxa"/>
            <w:shd w:val="clear" w:color="auto" w:fill="B5C0D8"/>
          </w:tcPr>
          <w:p w14:paraId="6FD296E5" w14:textId="77777777" w:rsidR="001D6C17" w:rsidRDefault="00000000">
            <w:pPr>
              <w:pStyle w:val="CellHeader"/>
              <w:jc w:val="center"/>
            </w:pPr>
            <w:r>
              <w:rPr>
                <w:rFonts w:cs="Times New Roman"/>
              </w:rPr>
              <w:t>Naziv aktivnosti</w:t>
            </w:r>
          </w:p>
        </w:tc>
        <w:tc>
          <w:tcPr>
            <w:tcW w:w="1632" w:type="dxa"/>
            <w:shd w:val="clear" w:color="auto" w:fill="B5C0D8"/>
          </w:tcPr>
          <w:p w14:paraId="7CF3CA5F" w14:textId="77777777" w:rsidR="001D6C17" w:rsidRDefault="00000000">
            <w:pPr>
              <w:pStyle w:val="CellHeader"/>
              <w:jc w:val="center"/>
            </w:pPr>
            <w:r>
              <w:rPr>
                <w:rFonts w:cs="Times New Roman"/>
              </w:rPr>
              <w:t>Izvršenje 2021. (eur)</w:t>
            </w:r>
          </w:p>
        </w:tc>
        <w:tc>
          <w:tcPr>
            <w:tcW w:w="1632" w:type="dxa"/>
            <w:shd w:val="clear" w:color="auto" w:fill="B5C0D8"/>
          </w:tcPr>
          <w:p w14:paraId="2FA79008" w14:textId="77777777" w:rsidR="001D6C17" w:rsidRDefault="00000000">
            <w:pPr>
              <w:pStyle w:val="CellHeader"/>
              <w:jc w:val="center"/>
            </w:pPr>
            <w:r>
              <w:rPr>
                <w:rFonts w:cs="Times New Roman"/>
              </w:rPr>
              <w:t>Plan 2022. (eur)</w:t>
            </w:r>
          </w:p>
        </w:tc>
        <w:tc>
          <w:tcPr>
            <w:tcW w:w="1632" w:type="dxa"/>
            <w:shd w:val="clear" w:color="auto" w:fill="B5C0D8"/>
          </w:tcPr>
          <w:p w14:paraId="4A4D3D93" w14:textId="77777777" w:rsidR="001D6C17" w:rsidRDefault="00000000">
            <w:pPr>
              <w:pStyle w:val="CellHeader"/>
              <w:jc w:val="center"/>
            </w:pPr>
            <w:r>
              <w:rPr>
                <w:rFonts w:cs="Times New Roman"/>
              </w:rPr>
              <w:t>Plan 2023. (eur)</w:t>
            </w:r>
          </w:p>
        </w:tc>
        <w:tc>
          <w:tcPr>
            <w:tcW w:w="1632" w:type="dxa"/>
            <w:shd w:val="clear" w:color="auto" w:fill="B5C0D8"/>
          </w:tcPr>
          <w:p w14:paraId="104012DD" w14:textId="77777777" w:rsidR="001D6C17" w:rsidRDefault="00000000">
            <w:pPr>
              <w:pStyle w:val="CellHeader"/>
              <w:jc w:val="center"/>
            </w:pPr>
            <w:r>
              <w:rPr>
                <w:rFonts w:cs="Times New Roman"/>
              </w:rPr>
              <w:t>Plan 2024. (eur)</w:t>
            </w:r>
          </w:p>
        </w:tc>
        <w:tc>
          <w:tcPr>
            <w:tcW w:w="1632" w:type="dxa"/>
            <w:shd w:val="clear" w:color="auto" w:fill="B5C0D8"/>
          </w:tcPr>
          <w:p w14:paraId="05204F54" w14:textId="77777777" w:rsidR="001D6C17" w:rsidRDefault="00000000">
            <w:pPr>
              <w:pStyle w:val="CellHeader"/>
              <w:jc w:val="center"/>
            </w:pPr>
            <w:r>
              <w:rPr>
                <w:rFonts w:cs="Times New Roman"/>
              </w:rPr>
              <w:t>Plan 2025. (eur)</w:t>
            </w:r>
          </w:p>
        </w:tc>
        <w:tc>
          <w:tcPr>
            <w:tcW w:w="510" w:type="dxa"/>
            <w:shd w:val="clear" w:color="auto" w:fill="B5C0D8"/>
          </w:tcPr>
          <w:p w14:paraId="438FEEFB" w14:textId="77777777" w:rsidR="001D6C17" w:rsidRDefault="00000000">
            <w:pPr>
              <w:pStyle w:val="CellHeader"/>
              <w:jc w:val="center"/>
            </w:pPr>
            <w:r>
              <w:rPr>
                <w:rFonts w:cs="Times New Roman"/>
              </w:rPr>
              <w:t>Indeks 2023/2022</w:t>
            </w:r>
          </w:p>
        </w:tc>
      </w:tr>
      <w:tr w:rsidR="001D6C17" w14:paraId="237F4FCD" w14:textId="77777777">
        <w:trPr>
          <w:jc w:val="center"/>
        </w:trPr>
        <w:tc>
          <w:tcPr>
            <w:tcW w:w="1530" w:type="dxa"/>
            <w:vAlign w:val="top"/>
          </w:tcPr>
          <w:p w14:paraId="59BC5CC0" w14:textId="77777777" w:rsidR="001D6C17" w:rsidRDefault="00000000">
            <w:pPr>
              <w:pStyle w:val="CellColumn"/>
              <w:jc w:val="left"/>
            </w:pPr>
            <w:r>
              <w:rPr>
                <w:rFonts w:cs="Times New Roman"/>
              </w:rPr>
              <w:t>A781003</w:t>
            </w:r>
          </w:p>
        </w:tc>
        <w:tc>
          <w:tcPr>
            <w:tcW w:w="1632" w:type="dxa"/>
            <w:vAlign w:val="top"/>
          </w:tcPr>
          <w:p w14:paraId="2A3F06A5" w14:textId="77777777" w:rsidR="001D6C17" w:rsidRDefault="00000000">
            <w:pPr>
              <w:jc w:val="right"/>
            </w:pPr>
            <w:r>
              <w:t>2.307.244</w:t>
            </w:r>
          </w:p>
        </w:tc>
        <w:tc>
          <w:tcPr>
            <w:tcW w:w="1632" w:type="dxa"/>
            <w:vAlign w:val="top"/>
          </w:tcPr>
          <w:p w14:paraId="4EEEBA10" w14:textId="77777777" w:rsidR="001D6C17" w:rsidRDefault="00000000">
            <w:pPr>
              <w:jc w:val="right"/>
            </w:pPr>
            <w:r>
              <w:t>2.408.587</w:t>
            </w:r>
          </w:p>
        </w:tc>
        <w:tc>
          <w:tcPr>
            <w:tcW w:w="1632" w:type="dxa"/>
            <w:vAlign w:val="top"/>
          </w:tcPr>
          <w:p w14:paraId="3764D4A6" w14:textId="77777777" w:rsidR="001D6C17" w:rsidRDefault="00000000">
            <w:pPr>
              <w:jc w:val="right"/>
            </w:pPr>
            <w:r>
              <w:t>2.408.587</w:t>
            </w:r>
          </w:p>
        </w:tc>
        <w:tc>
          <w:tcPr>
            <w:tcW w:w="1632" w:type="dxa"/>
            <w:vAlign w:val="top"/>
          </w:tcPr>
          <w:p w14:paraId="323EC02B" w14:textId="77777777" w:rsidR="001D6C17" w:rsidRDefault="00000000">
            <w:pPr>
              <w:jc w:val="right"/>
            </w:pPr>
            <w:r>
              <w:t>2.408.587</w:t>
            </w:r>
          </w:p>
        </w:tc>
        <w:tc>
          <w:tcPr>
            <w:tcW w:w="1632" w:type="dxa"/>
            <w:vAlign w:val="top"/>
          </w:tcPr>
          <w:p w14:paraId="2C5EFF9F" w14:textId="77777777" w:rsidR="001D6C17" w:rsidRDefault="00000000">
            <w:pPr>
              <w:jc w:val="right"/>
            </w:pPr>
            <w:r>
              <w:t>2.408.587</w:t>
            </w:r>
          </w:p>
        </w:tc>
        <w:tc>
          <w:tcPr>
            <w:tcW w:w="510" w:type="dxa"/>
            <w:vAlign w:val="top"/>
          </w:tcPr>
          <w:p w14:paraId="538153F9" w14:textId="77777777" w:rsidR="001D6C17" w:rsidRDefault="00000000">
            <w:pPr>
              <w:jc w:val="right"/>
            </w:pPr>
            <w:r>
              <w:t>100,0</w:t>
            </w:r>
          </w:p>
        </w:tc>
      </w:tr>
    </w:tbl>
    <w:p w14:paraId="662524DE" w14:textId="77777777" w:rsidR="001D6C17" w:rsidRDefault="001D6C17">
      <w:pPr>
        <w:jc w:val="left"/>
      </w:pPr>
    </w:p>
    <w:p w14:paraId="3A0437BC" w14:textId="77777777" w:rsidR="001D6C17" w:rsidRDefault="00000000">
      <w:r>
        <w:t>U okviru ove aktivnosti planiraju se sredstva za financiranje programa prijavljenih na Poziv za predlaganje programa javnih potreba u Republici Hrvatskoj za 2023. godinu. Prijaviti se mogu, uz uvjet da je pozitivno ocijenjeno izvršenje prethodnih programa te da su podmirene sve ugovorne obveze prema Ministarstvu kulture i medija: narodne knjižnice, Nacionalna i sveučilišna knjižnica u Zagrebu, stručne udruge u knjižničarstvu uz priložen dokaz upisa u Registar neprofitnih organizacija (RNO) i jedinice lokalne i područne (regionalne) samouprave. Programske aktivnosti koje se financiraju na temelju ovoga Poziva su: nabava knjižne i neknjižne građe, akcije i manifestacije u knjižničnoj djelatnosti i razvojni programi u knjižničnoj djelatnosti. Planirana sredstva ovise o broju i kvaliteti prijavljenih programa na navedeni Poziv, a raspodjeljuju se u skladu s osiguranim sredstvima.</w:t>
      </w:r>
    </w:p>
    <w:p w14:paraId="4EDAEE07"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6FFBF9F8" w14:textId="77777777">
        <w:trPr>
          <w:jc w:val="center"/>
        </w:trPr>
        <w:tc>
          <w:tcPr>
            <w:tcW w:w="2245" w:type="dxa"/>
            <w:shd w:val="clear" w:color="auto" w:fill="B5C0D8"/>
          </w:tcPr>
          <w:p w14:paraId="3FEA6E5D" w14:textId="77777777" w:rsidR="001D6C17" w:rsidRDefault="00000000">
            <w:pPr>
              <w:jc w:val="center"/>
            </w:pPr>
            <w:r>
              <w:t>Pokazatelj rezultata</w:t>
            </w:r>
          </w:p>
        </w:tc>
        <w:tc>
          <w:tcPr>
            <w:tcW w:w="2245" w:type="dxa"/>
            <w:shd w:val="clear" w:color="auto" w:fill="B5C0D8"/>
          </w:tcPr>
          <w:p w14:paraId="1F98CE3D" w14:textId="77777777" w:rsidR="001D6C17" w:rsidRDefault="00000000">
            <w:pPr>
              <w:pStyle w:val="CellHeader"/>
              <w:jc w:val="center"/>
            </w:pPr>
            <w:r>
              <w:rPr>
                <w:rFonts w:cs="Times New Roman"/>
              </w:rPr>
              <w:t>Definicija</w:t>
            </w:r>
          </w:p>
        </w:tc>
        <w:tc>
          <w:tcPr>
            <w:tcW w:w="918" w:type="dxa"/>
            <w:shd w:val="clear" w:color="auto" w:fill="B5C0D8"/>
          </w:tcPr>
          <w:p w14:paraId="442CB594" w14:textId="77777777" w:rsidR="001D6C17" w:rsidRDefault="00000000">
            <w:pPr>
              <w:pStyle w:val="CellHeader"/>
              <w:jc w:val="center"/>
            </w:pPr>
            <w:r>
              <w:rPr>
                <w:rFonts w:cs="Times New Roman"/>
              </w:rPr>
              <w:t>Jedinica</w:t>
            </w:r>
          </w:p>
        </w:tc>
        <w:tc>
          <w:tcPr>
            <w:tcW w:w="918" w:type="dxa"/>
            <w:shd w:val="clear" w:color="auto" w:fill="B5C0D8"/>
          </w:tcPr>
          <w:p w14:paraId="023ECA2F" w14:textId="77777777" w:rsidR="001D6C17" w:rsidRDefault="00000000">
            <w:pPr>
              <w:pStyle w:val="CellHeader"/>
              <w:jc w:val="center"/>
            </w:pPr>
            <w:r>
              <w:rPr>
                <w:rFonts w:cs="Times New Roman"/>
              </w:rPr>
              <w:t>Polazna vrijednost</w:t>
            </w:r>
          </w:p>
        </w:tc>
        <w:tc>
          <w:tcPr>
            <w:tcW w:w="918" w:type="dxa"/>
            <w:shd w:val="clear" w:color="auto" w:fill="B5C0D8"/>
          </w:tcPr>
          <w:p w14:paraId="3DDF1144" w14:textId="77777777" w:rsidR="001D6C17" w:rsidRDefault="00000000">
            <w:pPr>
              <w:pStyle w:val="CellHeader"/>
              <w:jc w:val="center"/>
            </w:pPr>
            <w:r>
              <w:rPr>
                <w:rFonts w:cs="Times New Roman"/>
              </w:rPr>
              <w:t>Izvor podataka</w:t>
            </w:r>
          </w:p>
        </w:tc>
        <w:tc>
          <w:tcPr>
            <w:tcW w:w="918" w:type="dxa"/>
            <w:shd w:val="clear" w:color="auto" w:fill="B5C0D8"/>
          </w:tcPr>
          <w:p w14:paraId="31A62D48" w14:textId="77777777" w:rsidR="001D6C17" w:rsidRDefault="00000000">
            <w:pPr>
              <w:pStyle w:val="CellHeader"/>
              <w:jc w:val="center"/>
            </w:pPr>
            <w:r>
              <w:rPr>
                <w:rFonts w:cs="Times New Roman"/>
              </w:rPr>
              <w:t>Ciljana vrijednost (2023.)</w:t>
            </w:r>
          </w:p>
        </w:tc>
        <w:tc>
          <w:tcPr>
            <w:tcW w:w="918" w:type="dxa"/>
            <w:shd w:val="clear" w:color="auto" w:fill="B5C0D8"/>
          </w:tcPr>
          <w:p w14:paraId="4F23E9E3" w14:textId="77777777" w:rsidR="001D6C17" w:rsidRDefault="00000000">
            <w:pPr>
              <w:pStyle w:val="CellHeader"/>
              <w:jc w:val="center"/>
            </w:pPr>
            <w:r>
              <w:rPr>
                <w:rFonts w:cs="Times New Roman"/>
              </w:rPr>
              <w:t>Ciljana vrijednost (2024.)</w:t>
            </w:r>
          </w:p>
        </w:tc>
        <w:tc>
          <w:tcPr>
            <w:tcW w:w="918" w:type="dxa"/>
            <w:shd w:val="clear" w:color="auto" w:fill="B5C0D8"/>
          </w:tcPr>
          <w:p w14:paraId="2FD0954A" w14:textId="77777777" w:rsidR="001D6C17" w:rsidRDefault="00000000">
            <w:pPr>
              <w:pStyle w:val="CellHeader"/>
              <w:jc w:val="center"/>
            </w:pPr>
            <w:r>
              <w:rPr>
                <w:rFonts w:cs="Times New Roman"/>
              </w:rPr>
              <w:t>Ciljana vrijednost (2025.)</w:t>
            </w:r>
          </w:p>
        </w:tc>
      </w:tr>
      <w:tr w:rsidR="001D6C17" w14:paraId="294F4E3A" w14:textId="77777777">
        <w:trPr>
          <w:jc w:val="center"/>
        </w:trPr>
        <w:tc>
          <w:tcPr>
            <w:tcW w:w="2245" w:type="dxa"/>
            <w:vAlign w:val="top"/>
          </w:tcPr>
          <w:p w14:paraId="30B180E0" w14:textId="77777777" w:rsidR="001D6C17" w:rsidRDefault="00000000">
            <w:pPr>
              <w:pStyle w:val="CellColumn"/>
              <w:jc w:val="left"/>
            </w:pPr>
            <w:r>
              <w:rPr>
                <w:rFonts w:cs="Times New Roman"/>
              </w:rPr>
              <w:lastRenderedPageBreak/>
              <w:t>Povećanje udjela sredstava za  nabavu knjižne i neknjižne građe</w:t>
            </w:r>
          </w:p>
        </w:tc>
        <w:tc>
          <w:tcPr>
            <w:tcW w:w="2245" w:type="dxa"/>
            <w:vAlign w:val="top"/>
          </w:tcPr>
          <w:p w14:paraId="24A9ECDD" w14:textId="77777777" w:rsidR="001D6C17" w:rsidRDefault="00000000">
            <w:pPr>
              <w:pStyle w:val="CellColumn"/>
              <w:jc w:val="left"/>
            </w:pPr>
            <w:r>
              <w:rPr>
                <w:rFonts w:cs="Times New Roman"/>
              </w:rPr>
              <w:t>Povećanjem udjela sredstava za nabavu knjižne i neknjižne građe  rezultiralo bi većom razinom usluga za krajnje korisnike.</w:t>
            </w:r>
          </w:p>
        </w:tc>
        <w:tc>
          <w:tcPr>
            <w:tcW w:w="918" w:type="dxa"/>
          </w:tcPr>
          <w:p w14:paraId="25F0ABCF" w14:textId="77777777" w:rsidR="001D6C17" w:rsidRDefault="00000000">
            <w:pPr>
              <w:jc w:val="center"/>
            </w:pPr>
            <w:r>
              <w:t>%</w:t>
            </w:r>
          </w:p>
        </w:tc>
        <w:tc>
          <w:tcPr>
            <w:tcW w:w="918" w:type="dxa"/>
          </w:tcPr>
          <w:p w14:paraId="1CFBEFA8" w14:textId="77777777" w:rsidR="001D6C17" w:rsidRDefault="00000000">
            <w:pPr>
              <w:jc w:val="center"/>
            </w:pPr>
            <w:r>
              <w:t>2,6</w:t>
            </w:r>
          </w:p>
        </w:tc>
        <w:tc>
          <w:tcPr>
            <w:tcW w:w="918" w:type="dxa"/>
          </w:tcPr>
          <w:p w14:paraId="0825B024" w14:textId="77777777" w:rsidR="001D6C17" w:rsidRDefault="00000000">
            <w:pPr>
              <w:pStyle w:val="CellColumn"/>
              <w:jc w:val="center"/>
            </w:pPr>
            <w:r>
              <w:rPr>
                <w:rFonts w:cs="Times New Roman"/>
              </w:rPr>
              <w:t>MKM</w:t>
            </w:r>
          </w:p>
        </w:tc>
        <w:tc>
          <w:tcPr>
            <w:tcW w:w="918" w:type="dxa"/>
          </w:tcPr>
          <w:p w14:paraId="28E2F9B8" w14:textId="77777777" w:rsidR="001D6C17" w:rsidRDefault="00000000">
            <w:pPr>
              <w:jc w:val="center"/>
            </w:pPr>
            <w:r>
              <w:t>2,9</w:t>
            </w:r>
          </w:p>
        </w:tc>
        <w:tc>
          <w:tcPr>
            <w:tcW w:w="918" w:type="dxa"/>
          </w:tcPr>
          <w:p w14:paraId="2692DADE" w14:textId="77777777" w:rsidR="001D6C17" w:rsidRDefault="00000000">
            <w:pPr>
              <w:jc w:val="center"/>
            </w:pPr>
            <w:r>
              <w:t>3,2</w:t>
            </w:r>
          </w:p>
        </w:tc>
        <w:tc>
          <w:tcPr>
            <w:tcW w:w="918" w:type="dxa"/>
          </w:tcPr>
          <w:p w14:paraId="6AE33403" w14:textId="77777777" w:rsidR="001D6C17" w:rsidRDefault="00000000">
            <w:pPr>
              <w:jc w:val="center"/>
            </w:pPr>
            <w:r>
              <w:t>3,2</w:t>
            </w:r>
          </w:p>
        </w:tc>
      </w:tr>
    </w:tbl>
    <w:p w14:paraId="6278D9B7" w14:textId="77777777" w:rsidR="001D6C17" w:rsidRDefault="001D6C17">
      <w:pPr>
        <w:jc w:val="left"/>
      </w:pPr>
    </w:p>
    <w:p w14:paraId="514528BB" w14:textId="77777777" w:rsidR="001D6C17" w:rsidRDefault="00000000">
      <w:pPr>
        <w:pStyle w:val="Naslov4"/>
      </w:pPr>
      <w:r>
        <w:t>A784002 MATIČNE SLUŽBE KNJIŽNICA</w:t>
      </w:r>
    </w:p>
    <w:p w14:paraId="6538734F" w14:textId="77777777" w:rsidR="001D6C17" w:rsidRDefault="00000000">
      <w:pPr>
        <w:pStyle w:val="Naslov8"/>
        <w:jc w:val="left"/>
      </w:pPr>
      <w:r>
        <w:t>Zakonske i druge pravne osnove</w:t>
      </w:r>
    </w:p>
    <w:p w14:paraId="41AC94B0" w14:textId="77777777" w:rsidR="001D6C17" w:rsidRDefault="00000000">
      <w:r>
        <w:t>Zakon o knjižnicama, Pravilnik o matičnoj djelatnosti knjižnica u Republici Hrvatskoj, Pravilnik o uvjetima i načinu stjecanja stručnih zvanja u knjižničarskoj struci</w:t>
      </w:r>
    </w:p>
    <w:tbl>
      <w:tblPr>
        <w:tblStyle w:val="StilTablice"/>
        <w:tblW w:w="10206" w:type="dxa"/>
        <w:jc w:val="center"/>
        <w:tblLook w:val="04A0" w:firstRow="1" w:lastRow="0" w:firstColumn="1" w:lastColumn="0" w:noHBand="0" w:noVBand="1"/>
      </w:tblPr>
      <w:tblGrid>
        <w:gridCol w:w="1467"/>
        <w:gridCol w:w="1552"/>
        <w:gridCol w:w="1543"/>
        <w:gridCol w:w="1558"/>
        <w:gridCol w:w="1558"/>
        <w:gridCol w:w="1558"/>
        <w:gridCol w:w="970"/>
      </w:tblGrid>
      <w:tr w:rsidR="001D6C17" w14:paraId="0A819193" w14:textId="77777777">
        <w:trPr>
          <w:jc w:val="center"/>
        </w:trPr>
        <w:tc>
          <w:tcPr>
            <w:tcW w:w="1530" w:type="dxa"/>
            <w:shd w:val="clear" w:color="auto" w:fill="B5C0D8"/>
          </w:tcPr>
          <w:p w14:paraId="14D0E880" w14:textId="77777777" w:rsidR="001D6C17" w:rsidRDefault="00000000">
            <w:pPr>
              <w:pStyle w:val="CellHeader"/>
              <w:jc w:val="center"/>
            </w:pPr>
            <w:r>
              <w:rPr>
                <w:rFonts w:cs="Times New Roman"/>
              </w:rPr>
              <w:t>Naziv aktivnosti</w:t>
            </w:r>
          </w:p>
        </w:tc>
        <w:tc>
          <w:tcPr>
            <w:tcW w:w="1632" w:type="dxa"/>
            <w:shd w:val="clear" w:color="auto" w:fill="B5C0D8"/>
          </w:tcPr>
          <w:p w14:paraId="2D7431B2" w14:textId="77777777" w:rsidR="001D6C17" w:rsidRDefault="00000000">
            <w:pPr>
              <w:pStyle w:val="CellHeader"/>
              <w:jc w:val="center"/>
            </w:pPr>
            <w:r>
              <w:rPr>
                <w:rFonts w:cs="Times New Roman"/>
              </w:rPr>
              <w:t>Izvršenje 2021. (eur)</w:t>
            </w:r>
          </w:p>
        </w:tc>
        <w:tc>
          <w:tcPr>
            <w:tcW w:w="1632" w:type="dxa"/>
            <w:shd w:val="clear" w:color="auto" w:fill="B5C0D8"/>
          </w:tcPr>
          <w:p w14:paraId="5DA3402C" w14:textId="77777777" w:rsidR="001D6C17" w:rsidRDefault="00000000">
            <w:pPr>
              <w:pStyle w:val="CellHeader"/>
              <w:jc w:val="center"/>
            </w:pPr>
            <w:r>
              <w:rPr>
                <w:rFonts w:cs="Times New Roman"/>
              </w:rPr>
              <w:t>Plan 2022. (eur)</w:t>
            </w:r>
          </w:p>
        </w:tc>
        <w:tc>
          <w:tcPr>
            <w:tcW w:w="1632" w:type="dxa"/>
            <w:shd w:val="clear" w:color="auto" w:fill="B5C0D8"/>
          </w:tcPr>
          <w:p w14:paraId="5AE1AEE6" w14:textId="77777777" w:rsidR="001D6C17" w:rsidRDefault="00000000">
            <w:pPr>
              <w:pStyle w:val="CellHeader"/>
              <w:jc w:val="center"/>
            </w:pPr>
            <w:r>
              <w:rPr>
                <w:rFonts w:cs="Times New Roman"/>
              </w:rPr>
              <w:t>Plan 2023. (eur)</w:t>
            </w:r>
          </w:p>
        </w:tc>
        <w:tc>
          <w:tcPr>
            <w:tcW w:w="1632" w:type="dxa"/>
            <w:shd w:val="clear" w:color="auto" w:fill="B5C0D8"/>
          </w:tcPr>
          <w:p w14:paraId="1EFFA25F" w14:textId="77777777" w:rsidR="001D6C17" w:rsidRDefault="00000000">
            <w:pPr>
              <w:pStyle w:val="CellHeader"/>
              <w:jc w:val="center"/>
            </w:pPr>
            <w:r>
              <w:rPr>
                <w:rFonts w:cs="Times New Roman"/>
              </w:rPr>
              <w:t>Plan 2024. (eur)</w:t>
            </w:r>
          </w:p>
        </w:tc>
        <w:tc>
          <w:tcPr>
            <w:tcW w:w="1632" w:type="dxa"/>
            <w:shd w:val="clear" w:color="auto" w:fill="B5C0D8"/>
          </w:tcPr>
          <w:p w14:paraId="5004D0CE" w14:textId="77777777" w:rsidR="001D6C17" w:rsidRDefault="00000000">
            <w:pPr>
              <w:pStyle w:val="CellHeader"/>
              <w:jc w:val="center"/>
            </w:pPr>
            <w:r>
              <w:rPr>
                <w:rFonts w:cs="Times New Roman"/>
              </w:rPr>
              <w:t>Plan 2025. (eur)</w:t>
            </w:r>
          </w:p>
        </w:tc>
        <w:tc>
          <w:tcPr>
            <w:tcW w:w="510" w:type="dxa"/>
            <w:shd w:val="clear" w:color="auto" w:fill="B5C0D8"/>
          </w:tcPr>
          <w:p w14:paraId="63CB54D0" w14:textId="77777777" w:rsidR="001D6C17" w:rsidRDefault="00000000">
            <w:pPr>
              <w:pStyle w:val="CellHeader"/>
              <w:jc w:val="center"/>
            </w:pPr>
            <w:r>
              <w:rPr>
                <w:rFonts w:cs="Times New Roman"/>
              </w:rPr>
              <w:t>Indeks 2023/2022</w:t>
            </w:r>
          </w:p>
        </w:tc>
      </w:tr>
      <w:tr w:rsidR="001D6C17" w14:paraId="72CDEE2A" w14:textId="77777777">
        <w:trPr>
          <w:jc w:val="center"/>
        </w:trPr>
        <w:tc>
          <w:tcPr>
            <w:tcW w:w="1530" w:type="dxa"/>
            <w:vAlign w:val="top"/>
          </w:tcPr>
          <w:p w14:paraId="27BA57FF" w14:textId="77777777" w:rsidR="001D6C17" w:rsidRDefault="00000000">
            <w:pPr>
              <w:pStyle w:val="CellColumn"/>
              <w:jc w:val="left"/>
            </w:pPr>
            <w:r>
              <w:rPr>
                <w:rFonts w:cs="Times New Roman"/>
              </w:rPr>
              <w:t>A784002</w:t>
            </w:r>
          </w:p>
        </w:tc>
        <w:tc>
          <w:tcPr>
            <w:tcW w:w="1632" w:type="dxa"/>
            <w:vAlign w:val="top"/>
          </w:tcPr>
          <w:p w14:paraId="32CE8FD4" w14:textId="77777777" w:rsidR="001D6C17" w:rsidRDefault="00000000">
            <w:pPr>
              <w:jc w:val="right"/>
            </w:pPr>
            <w:r>
              <w:t>925.873</w:t>
            </w:r>
          </w:p>
        </w:tc>
        <w:tc>
          <w:tcPr>
            <w:tcW w:w="1632" w:type="dxa"/>
            <w:vAlign w:val="top"/>
          </w:tcPr>
          <w:p w14:paraId="397088B7" w14:textId="77777777" w:rsidR="001D6C17" w:rsidRDefault="00000000">
            <w:pPr>
              <w:jc w:val="right"/>
            </w:pPr>
            <w:r>
              <w:t>972.009</w:t>
            </w:r>
          </w:p>
        </w:tc>
        <w:tc>
          <w:tcPr>
            <w:tcW w:w="1632" w:type="dxa"/>
            <w:vAlign w:val="top"/>
          </w:tcPr>
          <w:p w14:paraId="2D39A002" w14:textId="77777777" w:rsidR="001D6C17" w:rsidRDefault="00000000">
            <w:pPr>
              <w:jc w:val="right"/>
            </w:pPr>
            <w:r>
              <w:t>1.029.398</w:t>
            </w:r>
          </w:p>
        </w:tc>
        <w:tc>
          <w:tcPr>
            <w:tcW w:w="1632" w:type="dxa"/>
            <w:vAlign w:val="top"/>
          </w:tcPr>
          <w:p w14:paraId="16BC4A2A" w14:textId="77777777" w:rsidR="001D6C17" w:rsidRDefault="00000000">
            <w:pPr>
              <w:jc w:val="right"/>
            </w:pPr>
            <w:r>
              <w:t>1.029.398</w:t>
            </w:r>
          </w:p>
        </w:tc>
        <w:tc>
          <w:tcPr>
            <w:tcW w:w="1632" w:type="dxa"/>
            <w:vAlign w:val="top"/>
          </w:tcPr>
          <w:p w14:paraId="5075F424" w14:textId="77777777" w:rsidR="001D6C17" w:rsidRDefault="00000000">
            <w:pPr>
              <w:jc w:val="right"/>
            </w:pPr>
            <w:r>
              <w:t>1.029.398</w:t>
            </w:r>
          </w:p>
        </w:tc>
        <w:tc>
          <w:tcPr>
            <w:tcW w:w="510" w:type="dxa"/>
            <w:vAlign w:val="top"/>
          </w:tcPr>
          <w:p w14:paraId="5823DC79" w14:textId="77777777" w:rsidR="001D6C17" w:rsidRDefault="00000000">
            <w:pPr>
              <w:jc w:val="right"/>
            </w:pPr>
            <w:r>
              <w:t>105,9</w:t>
            </w:r>
          </w:p>
        </w:tc>
      </w:tr>
    </w:tbl>
    <w:p w14:paraId="6136A3C9" w14:textId="77777777" w:rsidR="001D6C17" w:rsidRDefault="001D6C17">
      <w:pPr>
        <w:jc w:val="left"/>
      </w:pPr>
    </w:p>
    <w:p w14:paraId="083650D5" w14:textId="77777777" w:rsidR="001D6C17" w:rsidRDefault="00000000">
      <w:r>
        <w:t>U okviru ove aktivnosti osigurana su sredstva za potporu radu 20 županijskih matičnih službi knjižnica u funkciji njihove temeljne djelatnosti - unapređenja knjižnične djelatnosti u Republici Hrvatskoj (plaće dva djelatnika županijske matične službe u četiri knjižnice te po jednog djelatnika u 16 knjižnica i njihovih tekućih materijalnih troškova), za potporu programima središnjih knjižnica nacionalnih manjina (11 nacionalnosti: plaće i materijalni troškovi za 12 zaposlenih u 10 knjižnica koje skrbe o nacionalnim manjinama - dva zaposlena za srpsku nacionalnu manjinu te po jedan zaposlenik za ostale nacionalne manjine). Također se od 2020. godine iz ove aktivnosti financiraju i četiri sveučilišne matične službe (Osijek, Rijeka, Split i Zagreb - plaće i materijalni rashodi za po jednog zaposlenog u svakoj od navedene četiri knjižnice) te  od 2021. godine Središnja knjižnica Roma u Republici Hrvatskoj "KALI SARA" plaća i materijalni rashodi za jednog zaposlenika.</w:t>
      </w:r>
    </w:p>
    <w:p w14:paraId="26C7A3B1" w14:textId="77777777" w:rsidR="001D6C17" w:rsidRDefault="00000000">
      <w:pPr>
        <w:pStyle w:val="Naslov3"/>
      </w:pPr>
      <w:r>
        <w:rPr>
          <w:rFonts w:cs="Times New Roman"/>
        </w:rPr>
        <w:t>3906 PROGRAMI AUDIO VIZUALNE DJELATNOSTI I MEDIJA</w:t>
      </w:r>
    </w:p>
    <w:tbl>
      <w:tblPr>
        <w:tblStyle w:val="StilTablice"/>
        <w:tblW w:w="10206" w:type="dxa"/>
        <w:jc w:val="center"/>
        <w:tblLook w:val="04A0" w:firstRow="1" w:lastRow="0" w:firstColumn="1" w:lastColumn="0" w:noHBand="0" w:noVBand="1"/>
      </w:tblPr>
      <w:tblGrid>
        <w:gridCol w:w="1431"/>
        <w:gridCol w:w="1561"/>
        <w:gridCol w:w="1561"/>
        <w:gridCol w:w="1561"/>
        <w:gridCol w:w="1561"/>
        <w:gridCol w:w="1561"/>
        <w:gridCol w:w="970"/>
      </w:tblGrid>
      <w:tr w:rsidR="001D6C17" w14:paraId="6E39C45A" w14:textId="77777777">
        <w:trPr>
          <w:jc w:val="center"/>
        </w:trPr>
        <w:tc>
          <w:tcPr>
            <w:tcW w:w="1530" w:type="dxa"/>
            <w:shd w:val="clear" w:color="auto" w:fill="B5C0D8"/>
          </w:tcPr>
          <w:p w14:paraId="53DF8C80" w14:textId="77777777" w:rsidR="001D6C17" w:rsidRDefault="001D6C17">
            <w:pPr>
              <w:pStyle w:val="CellHeader"/>
              <w:jc w:val="center"/>
            </w:pPr>
          </w:p>
        </w:tc>
        <w:tc>
          <w:tcPr>
            <w:tcW w:w="1632" w:type="dxa"/>
            <w:shd w:val="clear" w:color="auto" w:fill="B5C0D8"/>
          </w:tcPr>
          <w:p w14:paraId="421DE41D" w14:textId="77777777" w:rsidR="001D6C17" w:rsidRDefault="00000000">
            <w:pPr>
              <w:pStyle w:val="CellHeader"/>
              <w:jc w:val="center"/>
            </w:pPr>
            <w:r>
              <w:rPr>
                <w:rFonts w:cs="Times New Roman"/>
              </w:rPr>
              <w:t>Izvršenje 2021. (eur)</w:t>
            </w:r>
          </w:p>
        </w:tc>
        <w:tc>
          <w:tcPr>
            <w:tcW w:w="1632" w:type="dxa"/>
            <w:shd w:val="clear" w:color="auto" w:fill="B5C0D8"/>
          </w:tcPr>
          <w:p w14:paraId="0FC50FAB" w14:textId="77777777" w:rsidR="001D6C17" w:rsidRDefault="00000000">
            <w:pPr>
              <w:pStyle w:val="CellHeader"/>
              <w:jc w:val="center"/>
            </w:pPr>
            <w:r>
              <w:rPr>
                <w:rFonts w:cs="Times New Roman"/>
              </w:rPr>
              <w:t>Plan 2022. (eur)</w:t>
            </w:r>
          </w:p>
        </w:tc>
        <w:tc>
          <w:tcPr>
            <w:tcW w:w="1632" w:type="dxa"/>
            <w:shd w:val="clear" w:color="auto" w:fill="B5C0D8"/>
          </w:tcPr>
          <w:p w14:paraId="15F6D283" w14:textId="77777777" w:rsidR="001D6C17" w:rsidRDefault="00000000">
            <w:pPr>
              <w:pStyle w:val="CellHeader"/>
              <w:jc w:val="center"/>
            </w:pPr>
            <w:r>
              <w:rPr>
                <w:rFonts w:cs="Times New Roman"/>
              </w:rPr>
              <w:t>Plan 2023. (eur)</w:t>
            </w:r>
          </w:p>
        </w:tc>
        <w:tc>
          <w:tcPr>
            <w:tcW w:w="1632" w:type="dxa"/>
            <w:shd w:val="clear" w:color="auto" w:fill="B5C0D8"/>
          </w:tcPr>
          <w:p w14:paraId="38F6B8B1" w14:textId="77777777" w:rsidR="001D6C17" w:rsidRDefault="00000000">
            <w:pPr>
              <w:pStyle w:val="CellHeader"/>
              <w:jc w:val="center"/>
            </w:pPr>
            <w:r>
              <w:rPr>
                <w:rFonts w:cs="Times New Roman"/>
              </w:rPr>
              <w:t>Plan 2024. (eur)</w:t>
            </w:r>
          </w:p>
        </w:tc>
        <w:tc>
          <w:tcPr>
            <w:tcW w:w="1632" w:type="dxa"/>
            <w:shd w:val="clear" w:color="auto" w:fill="B5C0D8"/>
          </w:tcPr>
          <w:p w14:paraId="6C18349E" w14:textId="77777777" w:rsidR="001D6C17" w:rsidRDefault="00000000">
            <w:pPr>
              <w:pStyle w:val="CellHeader"/>
              <w:jc w:val="center"/>
            </w:pPr>
            <w:r>
              <w:rPr>
                <w:rFonts w:cs="Times New Roman"/>
              </w:rPr>
              <w:t>Plan 2025. (eur)</w:t>
            </w:r>
          </w:p>
        </w:tc>
        <w:tc>
          <w:tcPr>
            <w:tcW w:w="510" w:type="dxa"/>
            <w:shd w:val="clear" w:color="auto" w:fill="B5C0D8"/>
          </w:tcPr>
          <w:p w14:paraId="77A774D3" w14:textId="77777777" w:rsidR="001D6C17" w:rsidRDefault="00000000">
            <w:pPr>
              <w:pStyle w:val="CellHeader"/>
              <w:jc w:val="center"/>
            </w:pPr>
            <w:r>
              <w:rPr>
                <w:rFonts w:cs="Times New Roman"/>
              </w:rPr>
              <w:t>Indeks 2023/2022</w:t>
            </w:r>
          </w:p>
        </w:tc>
      </w:tr>
      <w:tr w:rsidR="001D6C17" w14:paraId="6D507930" w14:textId="77777777">
        <w:trPr>
          <w:jc w:val="center"/>
        </w:trPr>
        <w:tc>
          <w:tcPr>
            <w:tcW w:w="1530" w:type="dxa"/>
          </w:tcPr>
          <w:p w14:paraId="392E9AB8" w14:textId="77777777" w:rsidR="001D6C17" w:rsidRDefault="00000000">
            <w:pPr>
              <w:pStyle w:val="CellColumn"/>
              <w:jc w:val="left"/>
            </w:pPr>
            <w:r>
              <w:rPr>
                <w:rFonts w:cs="Times New Roman"/>
              </w:rPr>
              <w:t>3906</w:t>
            </w:r>
          </w:p>
        </w:tc>
        <w:tc>
          <w:tcPr>
            <w:tcW w:w="1632" w:type="dxa"/>
          </w:tcPr>
          <w:p w14:paraId="4BF25F95" w14:textId="77777777" w:rsidR="001D6C17" w:rsidRDefault="00000000">
            <w:pPr>
              <w:jc w:val="right"/>
            </w:pPr>
            <w:r>
              <w:t>3.114.261</w:t>
            </w:r>
          </w:p>
        </w:tc>
        <w:tc>
          <w:tcPr>
            <w:tcW w:w="1632" w:type="dxa"/>
          </w:tcPr>
          <w:p w14:paraId="2C49AFB2" w14:textId="77777777" w:rsidR="001D6C17" w:rsidRDefault="00000000">
            <w:pPr>
              <w:jc w:val="right"/>
            </w:pPr>
            <w:r>
              <w:t>3.250.966</w:t>
            </w:r>
          </w:p>
        </w:tc>
        <w:tc>
          <w:tcPr>
            <w:tcW w:w="1632" w:type="dxa"/>
          </w:tcPr>
          <w:p w14:paraId="21E60DF7" w14:textId="77777777" w:rsidR="001D6C17" w:rsidRDefault="00000000">
            <w:pPr>
              <w:jc w:val="right"/>
            </w:pPr>
            <w:r>
              <w:t>3.273.529</w:t>
            </w:r>
          </w:p>
        </w:tc>
        <w:tc>
          <w:tcPr>
            <w:tcW w:w="1632" w:type="dxa"/>
          </w:tcPr>
          <w:p w14:paraId="11B28F74" w14:textId="77777777" w:rsidR="001D6C17" w:rsidRDefault="00000000">
            <w:pPr>
              <w:jc w:val="right"/>
            </w:pPr>
            <w:r>
              <w:t>3.273.529</w:t>
            </w:r>
          </w:p>
        </w:tc>
        <w:tc>
          <w:tcPr>
            <w:tcW w:w="1632" w:type="dxa"/>
          </w:tcPr>
          <w:p w14:paraId="0A361D00" w14:textId="77777777" w:rsidR="001D6C17" w:rsidRDefault="00000000">
            <w:pPr>
              <w:jc w:val="right"/>
            </w:pPr>
            <w:r>
              <w:t>3.273.529</w:t>
            </w:r>
          </w:p>
        </w:tc>
        <w:tc>
          <w:tcPr>
            <w:tcW w:w="510" w:type="dxa"/>
          </w:tcPr>
          <w:p w14:paraId="590343E4" w14:textId="77777777" w:rsidR="001D6C17" w:rsidRDefault="00000000">
            <w:pPr>
              <w:jc w:val="right"/>
            </w:pPr>
            <w:r>
              <w:t>100,7</w:t>
            </w:r>
          </w:p>
        </w:tc>
      </w:tr>
    </w:tbl>
    <w:p w14:paraId="43460DD7" w14:textId="77777777" w:rsidR="001D6C17" w:rsidRDefault="001D6C17">
      <w:pPr>
        <w:jc w:val="left"/>
      </w:pPr>
    </w:p>
    <w:p w14:paraId="718DBE0E" w14:textId="77777777" w:rsidR="001D6C17" w:rsidRDefault="00000000">
      <w:pPr>
        <w:pStyle w:val="Naslov4"/>
      </w:pPr>
      <w:r>
        <w:t>A565012 INFORMATIVNE USLUGE HINA-i</w:t>
      </w:r>
    </w:p>
    <w:p w14:paraId="65C10DD4" w14:textId="77777777" w:rsidR="001D6C17" w:rsidRDefault="00000000">
      <w:pPr>
        <w:pStyle w:val="Naslov8"/>
        <w:jc w:val="left"/>
      </w:pPr>
      <w:r>
        <w:t>Zakonske i druge pravne osnove</w:t>
      </w:r>
    </w:p>
    <w:p w14:paraId="3A3C69D7" w14:textId="77777777" w:rsidR="001D6C17" w:rsidRDefault="00000000">
      <w:r>
        <w:t>Zakon o Hrvatskoj izvještajnoj novinskoj agenciji, Sporazum, 03. lipnja 2003.</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1D6C17" w14:paraId="5F593CA2" w14:textId="77777777">
        <w:trPr>
          <w:jc w:val="center"/>
        </w:trPr>
        <w:tc>
          <w:tcPr>
            <w:tcW w:w="1530" w:type="dxa"/>
            <w:shd w:val="clear" w:color="auto" w:fill="B5C0D8"/>
          </w:tcPr>
          <w:p w14:paraId="3AB51F31" w14:textId="77777777" w:rsidR="001D6C17" w:rsidRDefault="00000000">
            <w:pPr>
              <w:pStyle w:val="CellHeader"/>
              <w:jc w:val="center"/>
            </w:pPr>
            <w:r>
              <w:rPr>
                <w:rFonts w:cs="Times New Roman"/>
              </w:rPr>
              <w:t>Naziv aktivnosti</w:t>
            </w:r>
          </w:p>
        </w:tc>
        <w:tc>
          <w:tcPr>
            <w:tcW w:w="1632" w:type="dxa"/>
            <w:shd w:val="clear" w:color="auto" w:fill="B5C0D8"/>
          </w:tcPr>
          <w:p w14:paraId="517A7C95" w14:textId="77777777" w:rsidR="001D6C17" w:rsidRDefault="00000000">
            <w:pPr>
              <w:pStyle w:val="CellHeader"/>
              <w:jc w:val="center"/>
            </w:pPr>
            <w:r>
              <w:rPr>
                <w:rFonts w:cs="Times New Roman"/>
              </w:rPr>
              <w:t>Izvršenje 2021. (eur)</w:t>
            </w:r>
          </w:p>
        </w:tc>
        <w:tc>
          <w:tcPr>
            <w:tcW w:w="1632" w:type="dxa"/>
            <w:shd w:val="clear" w:color="auto" w:fill="B5C0D8"/>
          </w:tcPr>
          <w:p w14:paraId="630A3B8A" w14:textId="77777777" w:rsidR="001D6C17" w:rsidRDefault="00000000">
            <w:pPr>
              <w:pStyle w:val="CellHeader"/>
              <w:jc w:val="center"/>
            </w:pPr>
            <w:r>
              <w:rPr>
                <w:rFonts w:cs="Times New Roman"/>
              </w:rPr>
              <w:t>Plan 2022. (eur)</w:t>
            </w:r>
          </w:p>
        </w:tc>
        <w:tc>
          <w:tcPr>
            <w:tcW w:w="1632" w:type="dxa"/>
            <w:shd w:val="clear" w:color="auto" w:fill="B5C0D8"/>
          </w:tcPr>
          <w:p w14:paraId="1A9B0E0D" w14:textId="77777777" w:rsidR="001D6C17" w:rsidRDefault="00000000">
            <w:pPr>
              <w:pStyle w:val="CellHeader"/>
              <w:jc w:val="center"/>
            </w:pPr>
            <w:r>
              <w:rPr>
                <w:rFonts w:cs="Times New Roman"/>
              </w:rPr>
              <w:t>Plan 2023. (eur)</w:t>
            </w:r>
          </w:p>
        </w:tc>
        <w:tc>
          <w:tcPr>
            <w:tcW w:w="1632" w:type="dxa"/>
            <w:shd w:val="clear" w:color="auto" w:fill="B5C0D8"/>
          </w:tcPr>
          <w:p w14:paraId="4976D84C" w14:textId="77777777" w:rsidR="001D6C17" w:rsidRDefault="00000000">
            <w:pPr>
              <w:pStyle w:val="CellHeader"/>
              <w:jc w:val="center"/>
            </w:pPr>
            <w:r>
              <w:rPr>
                <w:rFonts w:cs="Times New Roman"/>
              </w:rPr>
              <w:t>Plan 2024. (eur)</w:t>
            </w:r>
          </w:p>
        </w:tc>
        <w:tc>
          <w:tcPr>
            <w:tcW w:w="1632" w:type="dxa"/>
            <w:shd w:val="clear" w:color="auto" w:fill="B5C0D8"/>
          </w:tcPr>
          <w:p w14:paraId="6F54B1B3" w14:textId="77777777" w:rsidR="001D6C17" w:rsidRDefault="00000000">
            <w:pPr>
              <w:pStyle w:val="CellHeader"/>
              <w:jc w:val="center"/>
            </w:pPr>
            <w:r>
              <w:rPr>
                <w:rFonts w:cs="Times New Roman"/>
              </w:rPr>
              <w:t>Plan 2025. (eur)</w:t>
            </w:r>
          </w:p>
        </w:tc>
        <w:tc>
          <w:tcPr>
            <w:tcW w:w="510" w:type="dxa"/>
            <w:shd w:val="clear" w:color="auto" w:fill="B5C0D8"/>
          </w:tcPr>
          <w:p w14:paraId="1F3214EB" w14:textId="77777777" w:rsidR="001D6C17" w:rsidRDefault="00000000">
            <w:pPr>
              <w:pStyle w:val="CellHeader"/>
              <w:jc w:val="center"/>
            </w:pPr>
            <w:r>
              <w:rPr>
                <w:rFonts w:cs="Times New Roman"/>
              </w:rPr>
              <w:t>Indeks 2023/2022</w:t>
            </w:r>
          </w:p>
        </w:tc>
      </w:tr>
      <w:tr w:rsidR="001D6C17" w14:paraId="06E597FA" w14:textId="77777777">
        <w:trPr>
          <w:jc w:val="center"/>
        </w:trPr>
        <w:tc>
          <w:tcPr>
            <w:tcW w:w="1530" w:type="dxa"/>
            <w:vAlign w:val="top"/>
          </w:tcPr>
          <w:p w14:paraId="7D77F4B4" w14:textId="77777777" w:rsidR="001D6C17" w:rsidRDefault="00000000">
            <w:pPr>
              <w:pStyle w:val="CellColumn"/>
              <w:jc w:val="left"/>
            </w:pPr>
            <w:r>
              <w:rPr>
                <w:rFonts w:cs="Times New Roman"/>
              </w:rPr>
              <w:t>A565012</w:t>
            </w:r>
          </w:p>
        </w:tc>
        <w:tc>
          <w:tcPr>
            <w:tcW w:w="1632" w:type="dxa"/>
            <w:vAlign w:val="top"/>
          </w:tcPr>
          <w:p w14:paraId="7DF3A622" w14:textId="77777777" w:rsidR="001D6C17" w:rsidRDefault="00000000">
            <w:pPr>
              <w:jc w:val="right"/>
            </w:pPr>
            <w:r>
              <w:t>2.702.820</w:t>
            </w:r>
          </w:p>
        </w:tc>
        <w:tc>
          <w:tcPr>
            <w:tcW w:w="1632" w:type="dxa"/>
            <w:vAlign w:val="top"/>
          </w:tcPr>
          <w:p w14:paraId="0739533A" w14:textId="77777777" w:rsidR="001D6C17" w:rsidRDefault="00000000">
            <w:pPr>
              <w:jc w:val="right"/>
            </w:pPr>
            <w:r>
              <w:t>2.835.543</w:t>
            </w:r>
          </w:p>
        </w:tc>
        <w:tc>
          <w:tcPr>
            <w:tcW w:w="1632" w:type="dxa"/>
            <w:vAlign w:val="top"/>
          </w:tcPr>
          <w:p w14:paraId="3D3A88B3" w14:textId="77777777" w:rsidR="001D6C17" w:rsidRDefault="00000000">
            <w:pPr>
              <w:jc w:val="right"/>
            </w:pPr>
            <w:r>
              <w:t>2.835.543</w:t>
            </w:r>
          </w:p>
        </w:tc>
        <w:tc>
          <w:tcPr>
            <w:tcW w:w="1632" w:type="dxa"/>
            <w:vAlign w:val="top"/>
          </w:tcPr>
          <w:p w14:paraId="099B1073" w14:textId="77777777" w:rsidR="001D6C17" w:rsidRDefault="00000000">
            <w:pPr>
              <w:jc w:val="right"/>
            </w:pPr>
            <w:r>
              <w:t>2.835.543</w:t>
            </w:r>
          </w:p>
        </w:tc>
        <w:tc>
          <w:tcPr>
            <w:tcW w:w="1632" w:type="dxa"/>
            <w:vAlign w:val="top"/>
          </w:tcPr>
          <w:p w14:paraId="1CD2C1F4" w14:textId="77777777" w:rsidR="001D6C17" w:rsidRDefault="00000000">
            <w:pPr>
              <w:jc w:val="right"/>
            </w:pPr>
            <w:r>
              <w:t>2.835.543</w:t>
            </w:r>
          </w:p>
        </w:tc>
        <w:tc>
          <w:tcPr>
            <w:tcW w:w="510" w:type="dxa"/>
            <w:vAlign w:val="top"/>
          </w:tcPr>
          <w:p w14:paraId="5C676DA1" w14:textId="77777777" w:rsidR="001D6C17" w:rsidRDefault="00000000">
            <w:pPr>
              <w:jc w:val="right"/>
            </w:pPr>
            <w:r>
              <w:t>100,0</w:t>
            </w:r>
          </w:p>
        </w:tc>
      </w:tr>
    </w:tbl>
    <w:p w14:paraId="3104072C" w14:textId="77777777" w:rsidR="001D6C17" w:rsidRDefault="001D6C17">
      <w:pPr>
        <w:jc w:val="left"/>
      </w:pPr>
    </w:p>
    <w:p w14:paraId="0293E30D" w14:textId="77777777" w:rsidR="001D6C17" w:rsidRDefault="00000000">
      <w:r>
        <w:t>U okviru ove aktivnosti planiraju se sredstva za skupnu pretplatu prema ugovoru koji svake godine HINA i Ministarstvo kulture i medija sklapaju. Zadaća HINA-e je prikupljanje i razašiljanje što potpunijih činjeničnih i objektivnih novinsko - agencijskih informacija o zbivanjima u Republici Hrvatskoj i svijetu za potrebe medija i drugih sudionika društvenog, političkog, kulturnog i gospodarskog života. Povećanje u odnosu na prethodne godine iskazano je  radi posljedica inflacije koje su dovele do pada realnih prihoda po Ugovoru o skupnoj pretplati, unatoč istodobnom povećanju broja "izravnih korisnika" i obogaćenju ponude i kvalitete servisa Hine, kao i troškova najma prostora i ostalih neprihvatljivih troškova iz Fonda solidarnosti uslijed obnove radnih prostorija zgrade oštećene u potresu. Sredstva za 2024. i 2025. godinu planiraju se na osnovi 2023. godine.</w:t>
      </w:r>
    </w:p>
    <w:p w14:paraId="7E7A28CF" w14:textId="77777777" w:rsidR="001D6C17" w:rsidRDefault="00000000">
      <w:pPr>
        <w:pStyle w:val="Naslov4"/>
      </w:pPr>
      <w:r>
        <w:lastRenderedPageBreak/>
        <w:t>A729024 POTPORA IZDAVAČKOJ KUĆI EDIT</w:t>
      </w:r>
    </w:p>
    <w:p w14:paraId="2F7C8B28" w14:textId="77777777" w:rsidR="001D6C17" w:rsidRDefault="00000000">
      <w:pPr>
        <w:pStyle w:val="Naslov8"/>
        <w:jc w:val="left"/>
      </w:pPr>
      <w:r>
        <w:t>Zakonske i druge pravne osnove</w:t>
      </w:r>
    </w:p>
    <w:p w14:paraId="57F354F9" w14:textId="77777777" w:rsidR="001D6C17" w:rsidRDefault="00000000">
      <w:r>
        <w:t>Zakon o financiranju javnih potreba u kulturi, čl. 9 st. 1 podstavak 14</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1D6C17" w14:paraId="653A0582" w14:textId="77777777">
        <w:trPr>
          <w:jc w:val="center"/>
        </w:trPr>
        <w:tc>
          <w:tcPr>
            <w:tcW w:w="1530" w:type="dxa"/>
            <w:shd w:val="clear" w:color="auto" w:fill="B5C0D8"/>
          </w:tcPr>
          <w:p w14:paraId="2D0FAD53" w14:textId="77777777" w:rsidR="001D6C17" w:rsidRDefault="00000000">
            <w:pPr>
              <w:pStyle w:val="CellHeader"/>
              <w:jc w:val="center"/>
            </w:pPr>
            <w:r>
              <w:rPr>
                <w:rFonts w:cs="Times New Roman"/>
              </w:rPr>
              <w:t>Naziv aktivnosti</w:t>
            </w:r>
          </w:p>
        </w:tc>
        <w:tc>
          <w:tcPr>
            <w:tcW w:w="1632" w:type="dxa"/>
            <w:shd w:val="clear" w:color="auto" w:fill="B5C0D8"/>
          </w:tcPr>
          <w:p w14:paraId="4D790CF6" w14:textId="77777777" w:rsidR="001D6C17" w:rsidRDefault="00000000">
            <w:pPr>
              <w:pStyle w:val="CellHeader"/>
              <w:jc w:val="center"/>
            </w:pPr>
            <w:r>
              <w:rPr>
                <w:rFonts w:cs="Times New Roman"/>
              </w:rPr>
              <w:t>Izvršenje 2021. (eur)</w:t>
            </w:r>
          </w:p>
        </w:tc>
        <w:tc>
          <w:tcPr>
            <w:tcW w:w="1632" w:type="dxa"/>
            <w:shd w:val="clear" w:color="auto" w:fill="B5C0D8"/>
          </w:tcPr>
          <w:p w14:paraId="37F321F8" w14:textId="77777777" w:rsidR="001D6C17" w:rsidRDefault="00000000">
            <w:pPr>
              <w:pStyle w:val="CellHeader"/>
              <w:jc w:val="center"/>
            </w:pPr>
            <w:r>
              <w:rPr>
                <w:rFonts w:cs="Times New Roman"/>
              </w:rPr>
              <w:t>Plan 2022. (eur)</w:t>
            </w:r>
          </w:p>
        </w:tc>
        <w:tc>
          <w:tcPr>
            <w:tcW w:w="1632" w:type="dxa"/>
            <w:shd w:val="clear" w:color="auto" w:fill="B5C0D8"/>
          </w:tcPr>
          <w:p w14:paraId="056AF074" w14:textId="77777777" w:rsidR="001D6C17" w:rsidRDefault="00000000">
            <w:pPr>
              <w:pStyle w:val="CellHeader"/>
              <w:jc w:val="center"/>
            </w:pPr>
            <w:r>
              <w:rPr>
                <w:rFonts w:cs="Times New Roman"/>
              </w:rPr>
              <w:t>Plan 2023. (eur)</w:t>
            </w:r>
          </w:p>
        </w:tc>
        <w:tc>
          <w:tcPr>
            <w:tcW w:w="1632" w:type="dxa"/>
            <w:shd w:val="clear" w:color="auto" w:fill="B5C0D8"/>
          </w:tcPr>
          <w:p w14:paraId="72973EF2" w14:textId="77777777" w:rsidR="001D6C17" w:rsidRDefault="00000000">
            <w:pPr>
              <w:pStyle w:val="CellHeader"/>
              <w:jc w:val="center"/>
            </w:pPr>
            <w:r>
              <w:rPr>
                <w:rFonts w:cs="Times New Roman"/>
              </w:rPr>
              <w:t>Plan 2024. (eur)</w:t>
            </w:r>
          </w:p>
        </w:tc>
        <w:tc>
          <w:tcPr>
            <w:tcW w:w="1632" w:type="dxa"/>
            <w:shd w:val="clear" w:color="auto" w:fill="B5C0D8"/>
          </w:tcPr>
          <w:p w14:paraId="2F56BB95" w14:textId="77777777" w:rsidR="001D6C17" w:rsidRDefault="00000000">
            <w:pPr>
              <w:pStyle w:val="CellHeader"/>
              <w:jc w:val="center"/>
            </w:pPr>
            <w:r>
              <w:rPr>
                <w:rFonts w:cs="Times New Roman"/>
              </w:rPr>
              <w:t>Plan 2025. (eur)</w:t>
            </w:r>
          </w:p>
        </w:tc>
        <w:tc>
          <w:tcPr>
            <w:tcW w:w="510" w:type="dxa"/>
            <w:shd w:val="clear" w:color="auto" w:fill="B5C0D8"/>
          </w:tcPr>
          <w:p w14:paraId="2D670BBC" w14:textId="77777777" w:rsidR="001D6C17" w:rsidRDefault="00000000">
            <w:pPr>
              <w:pStyle w:val="CellHeader"/>
              <w:jc w:val="center"/>
            </w:pPr>
            <w:r>
              <w:rPr>
                <w:rFonts w:cs="Times New Roman"/>
              </w:rPr>
              <w:t>Indeks 2023/2022</w:t>
            </w:r>
          </w:p>
        </w:tc>
      </w:tr>
      <w:tr w:rsidR="001D6C17" w14:paraId="1CA58A3E" w14:textId="77777777">
        <w:trPr>
          <w:jc w:val="center"/>
        </w:trPr>
        <w:tc>
          <w:tcPr>
            <w:tcW w:w="1530" w:type="dxa"/>
            <w:vAlign w:val="top"/>
          </w:tcPr>
          <w:p w14:paraId="7DF240BD" w14:textId="77777777" w:rsidR="001D6C17" w:rsidRDefault="00000000">
            <w:pPr>
              <w:pStyle w:val="CellColumn"/>
              <w:jc w:val="left"/>
            </w:pPr>
            <w:r>
              <w:rPr>
                <w:rFonts w:cs="Times New Roman"/>
              </w:rPr>
              <w:t>A729024</w:t>
            </w:r>
          </w:p>
        </w:tc>
        <w:tc>
          <w:tcPr>
            <w:tcW w:w="1632" w:type="dxa"/>
            <w:vAlign w:val="top"/>
          </w:tcPr>
          <w:p w14:paraId="51AA7DCF" w14:textId="77777777" w:rsidR="001D6C17" w:rsidRDefault="00000000">
            <w:pPr>
              <w:jc w:val="right"/>
            </w:pPr>
            <w:r>
              <w:t>172.540</w:t>
            </w:r>
          </w:p>
        </w:tc>
        <w:tc>
          <w:tcPr>
            <w:tcW w:w="1632" w:type="dxa"/>
            <w:vAlign w:val="top"/>
          </w:tcPr>
          <w:p w14:paraId="14A93E73" w14:textId="77777777" w:rsidR="001D6C17" w:rsidRDefault="00000000">
            <w:pPr>
              <w:jc w:val="right"/>
            </w:pPr>
            <w:r>
              <w:t>172.540</w:t>
            </w:r>
          </w:p>
        </w:tc>
        <w:tc>
          <w:tcPr>
            <w:tcW w:w="1632" w:type="dxa"/>
            <w:vAlign w:val="top"/>
          </w:tcPr>
          <w:p w14:paraId="3BCD89DC" w14:textId="77777777" w:rsidR="001D6C17" w:rsidRDefault="00000000">
            <w:pPr>
              <w:jc w:val="right"/>
            </w:pPr>
            <w:r>
              <w:t>172.540</w:t>
            </w:r>
          </w:p>
        </w:tc>
        <w:tc>
          <w:tcPr>
            <w:tcW w:w="1632" w:type="dxa"/>
            <w:vAlign w:val="top"/>
          </w:tcPr>
          <w:p w14:paraId="572E8CB8" w14:textId="77777777" w:rsidR="001D6C17" w:rsidRDefault="00000000">
            <w:pPr>
              <w:jc w:val="right"/>
            </w:pPr>
            <w:r>
              <w:t>172.540</w:t>
            </w:r>
          </w:p>
        </w:tc>
        <w:tc>
          <w:tcPr>
            <w:tcW w:w="1632" w:type="dxa"/>
            <w:vAlign w:val="top"/>
          </w:tcPr>
          <w:p w14:paraId="2FD959D8" w14:textId="77777777" w:rsidR="001D6C17" w:rsidRDefault="00000000">
            <w:pPr>
              <w:jc w:val="right"/>
            </w:pPr>
            <w:r>
              <w:t>172.540</w:t>
            </w:r>
          </w:p>
        </w:tc>
        <w:tc>
          <w:tcPr>
            <w:tcW w:w="510" w:type="dxa"/>
            <w:vAlign w:val="top"/>
          </w:tcPr>
          <w:p w14:paraId="405875A1" w14:textId="77777777" w:rsidR="001D6C17" w:rsidRDefault="00000000">
            <w:pPr>
              <w:jc w:val="right"/>
            </w:pPr>
            <w:r>
              <w:t>100,0</w:t>
            </w:r>
          </w:p>
        </w:tc>
      </w:tr>
    </w:tbl>
    <w:p w14:paraId="15B51D74" w14:textId="77777777" w:rsidR="001D6C17" w:rsidRDefault="001D6C17">
      <w:pPr>
        <w:jc w:val="left"/>
      </w:pPr>
    </w:p>
    <w:p w14:paraId="6037B611" w14:textId="77777777" w:rsidR="001D6C17" w:rsidRDefault="00000000">
      <w:r>
        <w:t>U okviru ove aktivnosti planiraju se sredstva za potporu nakladničkoj djelatnosti izdavačke kuće Edit. Sredstva Ministarstva kulture i medija za potporu izdavačkoj kući Edit čine 7,7% od ukupnih sredstava koje Edit uprihoduje za svoj rad. Sredstva koja se dodjeljuju koriste se za izdavanje časopisa. Novinsko - izdavačka kuća Edit iz Rijeke izdavačka je kuća pripadnika talijanske manjine koji žive u Hrvatskoj i Sloveniji, a izdaje sljedeće tiskovine: LA VOCE DEL POPOLO - dnevni list koji izlazi od 1945. godine i jedan je od šest dnevnih listova na talijanskom jeziku koji se tiska i distribuira izvan granica Italije. Svaki dan izlazi s novim informacijama na talijanskom jeziku. PANORAMA - dvotjednik koji izlazi od 1952. godine i obrađuje široku lepezu tema vezanih, osim za manjinu, za sva društveno relevantna zbivanja. ARCOBALENO - mjesečnik za djecu koji izlazi od 1949. godine i edukativnog je karaktera. LA BATTANA - književna revija, izlazi od 1964. godine. Na ovoj aktivnosti ne planira se povećanje sredstava za sve tri godine.</w:t>
      </w:r>
    </w:p>
    <w:p w14:paraId="54509C97" w14:textId="77777777" w:rsidR="001D6C17" w:rsidRDefault="00000000">
      <w:pPr>
        <w:pStyle w:val="Naslov4"/>
      </w:pPr>
      <w:r>
        <w:t>A781017 PULA FILM FESTIVAL</w:t>
      </w:r>
    </w:p>
    <w:p w14:paraId="339434B5" w14:textId="77777777" w:rsidR="001D6C17" w:rsidRDefault="00000000">
      <w:pPr>
        <w:pStyle w:val="Naslov8"/>
        <w:jc w:val="left"/>
      </w:pPr>
      <w:r>
        <w:t>Zakonske i druge pravne osnove</w:t>
      </w:r>
    </w:p>
    <w:p w14:paraId="57B6D427" w14:textId="77777777" w:rsidR="001D6C17" w:rsidRDefault="00000000">
      <w:r>
        <w:t>Zakon o ustanovama, članak 7. i 12., Zakon o upravljanju javnim ustanovama u kulturi, Statut Grada Pule, Gradsko vijeće Grada Pule na sjednici održanoj dana 13. prosinca 2002., donijelo Odluku o osnivanju Javne ustanove Pula Film Festival (Klasa 021-05/02-01/159, Ur.broj: 2168/01-07-03-02-4 od 13. prosinca 2002. godine), Pravilnik o statusu i financiranju Pulskog filmskog festivala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1D6C17" w14:paraId="57262670" w14:textId="77777777">
        <w:trPr>
          <w:jc w:val="center"/>
        </w:trPr>
        <w:tc>
          <w:tcPr>
            <w:tcW w:w="1530" w:type="dxa"/>
            <w:shd w:val="clear" w:color="auto" w:fill="B5C0D8"/>
          </w:tcPr>
          <w:p w14:paraId="1BF5B230" w14:textId="77777777" w:rsidR="001D6C17" w:rsidRDefault="00000000">
            <w:pPr>
              <w:pStyle w:val="CellHeader"/>
              <w:jc w:val="center"/>
            </w:pPr>
            <w:r>
              <w:rPr>
                <w:rFonts w:cs="Times New Roman"/>
              </w:rPr>
              <w:t>Naziv aktivnosti</w:t>
            </w:r>
          </w:p>
        </w:tc>
        <w:tc>
          <w:tcPr>
            <w:tcW w:w="1632" w:type="dxa"/>
            <w:shd w:val="clear" w:color="auto" w:fill="B5C0D8"/>
          </w:tcPr>
          <w:p w14:paraId="3BC1A2FF" w14:textId="77777777" w:rsidR="001D6C17" w:rsidRDefault="00000000">
            <w:pPr>
              <w:pStyle w:val="CellHeader"/>
              <w:jc w:val="center"/>
            </w:pPr>
            <w:r>
              <w:rPr>
                <w:rFonts w:cs="Times New Roman"/>
              </w:rPr>
              <w:t>Izvršenje 2021. (eur)</w:t>
            </w:r>
          </w:p>
        </w:tc>
        <w:tc>
          <w:tcPr>
            <w:tcW w:w="1632" w:type="dxa"/>
            <w:shd w:val="clear" w:color="auto" w:fill="B5C0D8"/>
          </w:tcPr>
          <w:p w14:paraId="0E96D606" w14:textId="77777777" w:rsidR="001D6C17" w:rsidRDefault="00000000">
            <w:pPr>
              <w:pStyle w:val="CellHeader"/>
              <w:jc w:val="center"/>
            </w:pPr>
            <w:r>
              <w:rPr>
                <w:rFonts w:cs="Times New Roman"/>
              </w:rPr>
              <w:t>Plan 2022. (eur)</w:t>
            </w:r>
          </w:p>
        </w:tc>
        <w:tc>
          <w:tcPr>
            <w:tcW w:w="1632" w:type="dxa"/>
            <w:shd w:val="clear" w:color="auto" w:fill="B5C0D8"/>
          </w:tcPr>
          <w:p w14:paraId="4B9D5F4C" w14:textId="77777777" w:rsidR="001D6C17" w:rsidRDefault="00000000">
            <w:pPr>
              <w:pStyle w:val="CellHeader"/>
              <w:jc w:val="center"/>
            </w:pPr>
            <w:r>
              <w:rPr>
                <w:rFonts w:cs="Times New Roman"/>
              </w:rPr>
              <w:t>Plan 2023. (eur)</w:t>
            </w:r>
          </w:p>
        </w:tc>
        <w:tc>
          <w:tcPr>
            <w:tcW w:w="1632" w:type="dxa"/>
            <w:shd w:val="clear" w:color="auto" w:fill="B5C0D8"/>
          </w:tcPr>
          <w:p w14:paraId="6F5DCC82" w14:textId="77777777" w:rsidR="001D6C17" w:rsidRDefault="00000000">
            <w:pPr>
              <w:pStyle w:val="CellHeader"/>
              <w:jc w:val="center"/>
            </w:pPr>
            <w:r>
              <w:rPr>
                <w:rFonts w:cs="Times New Roman"/>
              </w:rPr>
              <w:t>Plan 2024. (eur)</w:t>
            </w:r>
          </w:p>
        </w:tc>
        <w:tc>
          <w:tcPr>
            <w:tcW w:w="1632" w:type="dxa"/>
            <w:shd w:val="clear" w:color="auto" w:fill="B5C0D8"/>
          </w:tcPr>
          <w:p w14:paraId="7C7B98A0" w14:textId="77777777" w:rsidR="001D6C17" w:rsidRDefault="00000000">
            <w:pPr>
              <w:pStyle w:val="CellHeader"/>
              <w:jc w:val="center"/>
            </w:pPr>
            <w:r>
              <w:rPr>
                <w:rFonts w:cs="Times New Roman"/>
              </w:rPr>
              <w:t>Plan 2025. (eur)</w:t>
            </w:r>
          </w:p>
        </w:tc>
        <w:tc>
          <w:tcPr>
            <w:tcW w:w="510" w:type="dxa"/>
            <w:shd w:val="clear" w:color="auto" w:fill="B5C0D8"/>
          </w:tcPr>
          <w:p w14:paraId="2C9B26A4" w14:textId="77777777" w:rsidR="001D6C17" w:rsidRDefault="00000000">
            <w:pPr>
              <w:pStyle w:val="CellHeader"/>
              <w:jc w:val="center"/>
            </w:pPr>
            <w:r>
              <w:rPr>
                <w:rFonts w:cs="Times New Roman"/>
              </w:rPr>
              <w:t>Indeks 2023/2022</w:t>
            </w:r>
          </w:p>
        </w:tc>
      </w:tr>
      <w:tr w:rsidR="001D6C17" w14:paraId="3F3C15F9" w14:textId="77777777">
        <w:trPr>
          <w:jc w:val="center"/>
        </w:trPr>
        <w:tc>
          <w:tcPr>
            <w:tcW w:w="1530" w:type="dxa"/>
            <w:vAlign w:val="top"/>
          </w:tcPr>
          <w:p w14:paraId="6D9D6DC0" w14:textId="77777777" w:rsidR="001D6C17" w:rsidRDefault="00000000">
            <w:pPr>
              <w:pStyle w:val="CellColumn"/>
              <w:jc w:val="left"/>
            </w:pPr>
            <w:r>
              <w:rPr>
                <w:rFonts w:cs="Times New Roman"/>
              </w:rPr>
              <w:t>A781017</w:t>
            </w:r>
          </w:p>
        </w:tc>
        <w:tc>
          <w:tcPr>
            <w:tcW w:w="1632" w:type="dxa"/>
            <w:vAlign w:val="top"/>
          </w:tcPr>
          <w:p w14:paraId="4B886180" w14:textId="77777777" w:rsidR="001D6C17" w:rsidRDefault="00000000">
            <w:pPr>
              <w:jc w:val="right"/>
            </w:pPr>
            <w:r>
              <w:t>238.901</w:t>
            </w:r>
          </w:p>
        </w:tc>
        <w:tc>
          <w:tcPr>
            <w:tcW w:w="1632" w:type="dxa"/>
            <w:vAlign w:val="top"/>
          </w:tcPr>
          <w:p w14:paraId="4A1143FD" w14:textId="77777777" w:rsidR="001D6C17" w:rsidRDefault="00000000">
            <w:pPr>
              <w:jc w:val="right"/>
            </w:pPr>
            <w:r>
              <w:t>242.883</w:t>
            </w:r>
          </w:p>
        </w:tc>
        <w:tc>
          <w:tcPr>
            <w:tcW w:w="1632" w:type="dxa"/>
            <w:vAlign w:val="top"/>
          </w:tcPr>
          <w:p w14:paraId="136A2E9C" w14:textId="77777777" w:rsidR="001D6C17" w:rsidRDefault="00000000">
            <w:pPr>
              <w:jc w:val="right"/>
            </w:pPr>
            <w:r>
              <w:t>265.446</w:t>
            </w:r>
          </w:p>
        </w:tc>
        <w:tc>
          <w:tcPr>
            <w:tcW w:w="1632" w:type="dxa"/>
            <w:vAlign w:val="top"/>
          </w:tcPr>
          <w:p w14:paraId="6B8AC726" w14:textId="77777777" w:rsidR="001D6C17" w:rsidRDefault="00000000">
            <w:pPr>
              <w:jc w:val="right"/>
            </w:pPr>
            <w:r>
              <w:t>265.446</w:t>
            </w:r>
          </w:p>
        </w:tc>
        <w:tc>
          <w:tcPr>
            <w:tcW w:w="1632" w:type="dxa"/>
            <w:vAlign w:val="top"/>
          </w:tcPr>
          <w:p w14:paraId="4606EAA6" w14:textId="77777777" w:rsidR="001D6C17" w:rsidRDefault="00000000">
            <w:pPr>
              <w:jc w:val="right"/>
            </w:pPr>
            <w:r>
              <w:t>265.446</w:t>
            </w:r>
          </w:p>
        </w:tc>
        <w:tc>
          <w:tcPr>
            <w:tcW w:w="510" w:type="dxa"/>
            <w:vAlign w:val="top"/>
          </w:tcPr>
          <w:p w14:paraId="1264C73C" w14:textId="77777777" w:rsidR="001D6C17" w:rsidRDefault="00000000">
            <w:pPr>
              <w:jc w:val="right"/>
            </w:pPr>
            <w:r>
              <w:t>109,3</w:t>
            </w:r>
          </w:p>
        </w:tc>
      </w:tr>
    </w:tbl>
    <w:p w14:paraId="7F23CEBD" w14:textId="77777777" w:rsidR="001D6C17" w:rsidRDefault="001D6C17">
      <w:pPr>
        <w:jc w:val="left"/>
      </w:pPr>
    </w:p>
    <w:p w14:paraId="1BBF2E56" w14:textId="77777777" w:rsidR="001D6C17" w:rsidRDefault="00000000">
      <w:r>
        <w:t>Ovo je od 2021. godine nova aktivnost u proračunu. Javna ustanova Pula Film Festival osnovana je 2003. godine sa osnovnim zadatkom organizacije Pulskog filmskog festivala, ali i u ostvarivanju mnogobrojnih manifestacija na području stvaralaštva i kulture. Ustanova brine o pozornici u Areni, te pruža logističku i tehničku potporu mnogobrojnim gradskim i drugim manifestacijama. Sredstva na ovoj aktivnosti osigurat će se za organizaciju rada Pula Film Festivala. Na ovoj aktivnosti ne planira se povećanje sredstava za sve tri godine.</w:t>
      </w:r>
    </w:p>
    <w:p w14:paraId="10614E85"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1664C6FB" w14:textId="77777777">
        <w:trPr>
          <w:jc w:val="center"/>
        </w:trPr>
        <w:tc>
          <w:tcPr>
            <w:tcW w:w="2245" w:type="dxa"/>
            <w:shd w:val="clear" w:color="auto" w:fill="B5C0D8"/>
          </w:tcPr>
          <w:p w14:paraId="000DFD6A" w14:textId="77777777" w:rsidR="001D6C17" w:rsidRDefault="00000000">
            <w:pPr>
              <w:jc w:val="center"/>
            </w:pPr>
            <w:r>
              <w:t>Pokazatelj rezultata</w:t>
            </w:r>
          </w:p>
        </w:tc>
        <w:tc>
          <w:tcPr>
            <w:tcW w:w="2245" w:type="dxa"/>
            <w:shd w:val="clear" w:color="auto" w:fill="B5C0D8"/>
          </w:tcPr>
          <w:p w14:paraId="33BF8EB8" w14:textId="77777777" w:rsidR="001D6C17" w:rsidRDefault="00000000">
            <w:pPr>
              <w:pStyle w:val="CellHeader"/>
              <w:jc w:val="center"/>
            </w:pPr>
            <w:r>
              <w:rPr>
                <w:rFonts w:cs="Times New Roman"/>
              </w:rPr>
              <w:t>Definicija</w:t>
            </w:r>
          </w:p>
        </w:tc>
        <w:tc>
          <w:tcPr>
            <w:tcW w:w="918" w:type="dxa"/>
            <w:shd w:val="clear" w:color="auto" w:fill="B5C0D8"/>
          </w:tcPr>
          <w:p w14:paraId="56D30010" w14:textId="77777777" w:rsidR="001D6C17" w:rsidRDefault="00000000">
            <w:pPr>
              <w:pStyle w:val="CellHeader"/>
              <w:jc w:val="center"/>
            </w:pPr>
            <w:r>
              <w:rPr>
                <w:rFonts w:cs="Times New Roman"/>
              </w:rPr>
              <w:t>Jedinica</w:t>
            </w:r>
          </w:p>
        </w:tc>
        <w:tc>
          <w:tcPr>
            <w:tcW w:w="918" w:type="dxa"/>
            <w:shd w:val="clear" w:color="auto" w:fill="B5C0D8"/>
          </w:tcPr>
          <w:p w14:paraId="77B63768" w14:textId="77777777" w:rsidR="001D6C17" w:rsidRDefault="00000000">
            <w:pPr>
              <w:pStyle w:val="CellHeader"/>
              <w:jc w:val="center"/>
            </w:pPr>
            <w:r>
              <w:rPr>
                <w:rFonts w:cs="Times New Roman"/>
              </w:rPr>
              <w:t>Polazna vrijednost</w:t>
            </w:r>
          </w:p>
        </w:tc>
        <w:tc>
          <w:tcPr>
            <w:tcW w:w="918" w:type="dxa"/>
            <w:shd w:val="clear" w:color="auto" w:fill="B5C0D8"/>
          </w:tcPr>
          <w:p w14:paraId="24788991" w14:textId="77777777" w:rsidR="001D6C17" w:rsidRDefault="00000000">
            <w:pPr>
              <w:pStyle w:val="CellHeader"/>
              <w:jc w:val="center"/>
            </w:pPr>
            <w:r>
              <w:rPr>
                <w:rFonts w:cs="Times New Roman"/>
              </w:rPr>
              <w:t>Izvor podataka</w:t>
            </w:r>
          </w:p>
        </w:tc>
        <w:tc>
          <w:tcPr>
            <w:tcW w:w="918" w:type="dxa"/>
            <w:shd w:val="clear" w:color="auto" w:fill="B5C0D8"/>
          </w:tcPr>
          <w:p w14:paraId="3F425206" w14:textId="77777777" w:rsidR="001D6C17" w:rsidRDefault="00000000">
            <w:pPr>
              <w:pStyle w:val="CellHeader"/>
              <w:jc w:val="center"/>
            </w:pPr>
            <w:r>
              <w:rPr>
                <w:rFonts w:cs="Times New Roman"/>
              </w:rPr>
              <w:t>Ciljana vrijednost (2023.)</w:t>
            </w:r>
          </w:p>
        </w:tc>
        <w:tc>
          <w:tcPr>
            <w:tcW w:w="918" w:type="dxa"/>
            <w:shd w:val="clear" w:color="auto" w:fill="B5C0D8"/>
          </w:tcPr>
          <w:p w14:paraId="6E517B8E" w14:textId="77777777" w:rsidR="001D6C17" w:rsidRDefault="00000000">
            <w:pPr>
              <w:pStyle w:val="CellHeader"/>
              <w:jc w:val="center"/>
            </w:pPr>
            <w:r>
              <w:rPr>
                <w:rFonts w:cs="Times New Roman"/>
              </w:rPr>
              <w:t>Ciljana vrijednost (2024.)</w:t>
            </w:r>
          </w:p>
        </w:tc>
        <w:tc>
          <w:tcPr>
            <w:tcW w:w="918" w:type="dxa"/>
            <w:shd w:val="clear" w:color="auto" w:fill="B5C0D8"/>
          </w:tcPr>
          <w:p w14:paraId="46FDEC73" w14:textId="77777777" w:rsidR="001D6C17" w:rsidRDefault="00000000">
            <w:pPr>
              <w:pStyle w:val="CellHeader"/>
              <w:jc w:val="center"/>
            </w:pPr>
            <w:r>
              <w:rPr>
                <w:rFonts w:cs="Times New Roman"/>
              </w:rPr>
              <w:t>Ciljana vrijednost (2025.)</w:t>
            </w:r>
          </w:p>
        </w:tc>
      </w:tr>
      <w:tr w:rsidR="001D6C17" w14:paraId="7C2D1350" w14:textId="77777777">
        <w:trPr>
          <w:jc w:val="center"/>
        </w:trPr>
        <w:tc>
          <w:tcPr>
            <w:tcW w:w="2245" w:type="dxa"/>
            <w:vAlign w:val="top"/>
          </w:tcPr>
          <w:p w14:paraId="33323E70" w14:textId="77777777" w:rsidR="001D6C17" w:rsidRDefault="00000000">
            <w:pPr>
              <w:pStyle w:val="CellColumn"/>
              <w:jc w:val="left"/>
            </w:pPr>
            <w:r>
              <w:rPr>
                <w:rFonts w:cs="Times New Roman"/>
              </w:rPr>
              <w:lastRenderedPageBreak/>
              <w:t>Broj odobrenih projekata na Javnom pozivu za poticanje audiovizualnog stvaralaštva</w:t>
            </w:r>
          </w:p>
        </w:tc>
        <w:tc>
          <w:tcPr>
            <w:tcW w:w="2245" w:type="dxa"/>
            <w:vAlign w:val="top"/>
          </w:tcPr>
          <w:p w14:paraId="29920B75" w14:textId="77777777" w:rsidR="001D6C17" w:rsidRDefault="00000000">
            <w:pPr>
              <w:pStyle w:val="CellColumn"/>
              <w:jc w:val="left"/>
            </w:pPr>
            <w:r>
              <w:rPr>
                <w:rFonts w:cs="Times New Roman"/>
              </w:rPr>
              <w:t>Porast broja odobrenih projekata na Javnom pozivu za poticanje audiovizualnog stvaralaštva Pulskog filmskog festivala kao središnjeg mjesta predstavljanja hrvatskog audiovizualnog stvaralaštva jedan je od osnovnih pokazatelja kvalitete programskog sadržaja, cjelokupne organizacije festivala te indikator njegova rasta i unapređenja.</w:t>
            </w:r>
          </w:p>
        </w:tc>
        <w:tc>
          <w:tcPr>
            <w:tcW w:w="918" w:type="dxa"/>
          </w:tcPr>
          <w:p w14:paraId="62CE46E4" w14:textId="77777777" w:rsidR="001D6C17" w:rsidRDefault="00000000">
            <w:pPr>
              <w:jc w:val="center"/>
            </w:pPr>
            <w:r>
              <w:t>Broj</w:t>
            </w:r>
          </w:p>
        </w:tc>
        <w:tc>
          <w:tcPr>
            <w:tcW w:w="918" w:type="dxa"/>
          </w:tcPr>
          <w:p w14:paraId="1E828C4C" w14:textId="77777777" w:rsidR="001D6C17" w:rsidRDefault="00000000">
            <w:pPr>
              <w:jc w:val="center"/>
            </w:pPr>
            <w:r>
              <w:t>189</w:t>
            </w:r>
          </w:p>
        </w:tc>
        <w:tc>
          <w:tcPr>
            <w:tcW w:w="918" w:type="dxa"/>
          </w:tcPr>
          <w:p w14:paraId="114CEF91" w14:textId="77777777" w:rsidR="001D6C17" w:rsidRDefault="00000000">
            <w:pPr>
              <w:pStyle w:val="CellColumn"/>
              <w:jc w:val="center"/>
            </w:pPr>
            <w:r>
              <w:rPr>
                <w:rFonts w:cs="Times New Roman"/>
              </w:rPr>
              <w:t>MKM</w:t>
            </w:r>
          </w:p>
        </w:tc>
        <w:tc>
          <w:tcPr>
            <w:tcW w:w="918" w:type="dxa"/>
          </w:tcPr>
          <w:p w14:paraId="4F8F4ABE" w14:textId="77777777" w:rsidR="001D6C17" w:rsidRDefault="00000000">
            <w:pPr>
              <w:jc w:val="center"/>
            </w:pPr>
            <w:r>
              <w:t>200</w:t>
            </w:r>
          </w:p>
        </w:tc>
        <w:tc>
          <w:tcPr>
            <w:tcW w:w="918" w:type="dxa"/>
          </w:tcPr>
          <w:p w14:paraId="47333649" w14:textId="77777777" w:rsidR="001D6C17" w:rsidRDefault="00000000">
            <w:pPr>
              <w:jc w:val="center"/>
            </w:pPr>
            <w:r>
              <w:t>200</w:t>
            </w:r>
          </w:p>
        </w:tc>
        <w:tc>
          <w:tcPr>
            <w:tcW w:w="918" w:type="dxa"/>
          </w:tcPr>
          <w:p w14:paraId="12B67181" w14:textId="77777777" w:rsidR="001D6C17" w:rsidRDefault="00000000">
            <w:pPr>
              <w:jc w:val="center"/>
            </w:pPr>
            <w:r>
              <w:t>200</w:t>
            </w:r>
          </w:p>
        </w:tc>
      </w:tr>
    </w:tbl>
    <w:p w14:paraId="684ADFC4" w14:textId="77777777" w:rsidR="001D6C17" w:rsidRDefault="001D6C17">
      <w:pPr>
        <w:jc w:val="left"/>
      </w:pPr>
    </w:p>
    <w:p w14:paraId="1B775E36" w14:textId="77777777" w:rsidR="001D6C17" w:rsidRDefault="00000000">
      <w:pPr>
        <w:pStyle w:val="Naslov3"/>
      </w:pPr>
      <w:r>
        <w:rPr>
          <w:rFonts w:cs="Times New Roman"/>
        </w:rPr>
        <w:t>3907 OSTALE DJELATNOSTI KULTURE</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1D6C17" w14:paraId="69000318" w14:textId="77777777">
        <w:trPr>
          <w:jc w:val="center"/>
        </w:trPr>
        <w:tc>
          <w:tcPr>
            <w:tcW w:w="1530" w:type="dxa"/>
            <w:shd w:val="clear" w:color="auto" w:fill="B5C0D8"/>
          </w:tcPr>
          <w:p w14:paraId="4D6608B2" w14:textId="77777777" w:rsidR="001D6C17" w:rsidRDefault="001D6C17">
            <w:pPr>
              <w:pStyle w:val="CellHeader"/>
              <w:jc w:val="center"/>
            </w:pPr>
          </w:p>
        </w:tc>
        <w:tc>
          <w:tcPr>
            <w:tcW w:w="1632" w:type="dxa"/>
            <w:shd w:val="clear" w:color="auto" w:fill="B5C0D8"/>
          </w:tcPr>
          <w:p w14:paraId="5E686EA7" w14:textId="77777777" w:rsidR="001D6C17" w:rsidRDefault="00000000">
            <w:pPr>
              <w:pStyle w:val="CellHeader"/>
              <w:jc w:val="center"/>
            </w:pPr>
            <w:r>
              <w:rPr>
                <w:rFonts w:cs="Times New Roman"/>
              </w:rPr>
              <w:t>Izvršenje 2021. (eur)</w:t>
            </w:r>
          </w:p>
        </w:tc>
        <w:tc>
          <w:tcPr>
            <w:tcW w:w="1632" w:type="dxa"/>
            <w:shd w:val="clear" w:color="auto" w:fill="B5C0D8"/>
          </w:tcPr>
          <w:p w14:paraId="6769DC46" w14:textId="77777777" w:rsidR="001D6C17" w:rsidRDefault="00000000">
            <w:pPr>
              <w:pStyle w:val="CellHeader"/>
              <w:jc w:val="center"/>
            </w:pPr>
            <w:r>
              <w:rPr>
                <w:rFonts w:cs="Times New Roman"/>
              </w:rPr>
              <w:t>Plan 2022. (eur)</w:t>
            </w:r>
          </w:p>
        </w:tc>
        <w:tc>
          <w:tcPr>
            <w:tcW w:w="1632" w:type="dxa"/>
            <w:shd w:val="clear" w:color="auto" w:fill="B5C0D8"/>
          </w:tcPr>
          <w:p w14:paraId="633460F0" w14:textId="77777777" w:rsidR="001D6C17" w:rsidRDefault="00000000">
            <w:pPr>
              <w:pStyle w:val="CellHeader"/>
              <w:jc w:val="center"/>
            </w:pPr>
            <w:r>
              <w:rPr>
                <w:rFonts w:cs="Times New Roman"/>
              </w:rPr>
              <w:t>Plan 2023. (eur)</w:t>
            </w:r>
          </w:p>
        </w:tc>
        <w:tc>
          <w:tcPr>
            <w:tcW w:w="1632" w:type="dxa"/>
            <w:shd w:val="clear" w:color="auto" w:fill="B5C0D8"/>
          </w:tcPr>
          <w:p w14:paraId="6B77CC86" w14:textId="77777777" w:rsidR="001D6C17" w:rsidRDefault="00000000">
            <w:pPr>
              <w:pStyle w:val="CellHeader"/>
              <w:jc w:val="center"/>
            </w:pPr>
            <w:r>
              <w:rPr>
                <w:rFonts w:cs="Times New Roman"/>
              </w:rPr>
              <w:t>Plan 2024. (eur)</w:t>
            </w:r>
          </w:p>
        </w:tc>
        <w:tc>
          <w:tcPr>
            <w:tcW w:w="1632" w:type="dxa"/>
            <w:shd w:val="clear" w:color="auto" w:fill="B5C0D8"/>
          </w:tcPr>
          <w:p w14:paraId="6DEE1BC0" w14:textId="77777777" w:rsidR="001D6C17" w:rsidRDefault="00000000">
            <w:pPr>
              <w:pStyle w:val="CellHeader"/>
              <w:jc w:val="center"/>
            </w:pPr>
            <w:r>
              <w:rPr>
                <w:rFonts w:cs="Times New Roman"/>
              </w:rPr>
              <w:t>Plan 2025. (eur)</w:t>
            </w:r>
          </w:p>
        </w:tc>
        <w:tc>
          <w:tcPr>
            <w:tcW w:w="510" w:type="dxa"/>
            <w:shd w:val="clear" w:color="auto" w:fill="B5C0D8"/>
          </w:tcPr>
          <w:p w14:paraId="62AB8451" w14:textId="77777777" w:rsidR="001D6C17" w:rsidRDefault="00000000">
            <w:pPr>
              <w:pStyle w:val="CellHeader"/>
              <w:jc w:val="center"/>
            </w:pPr>
            <w:r>
              <w:rPr>
                <w:rFonts w:cs="Times New Roman"/>
              </w:rPr>
              <w:t>Indeks 2023/2022</w:t>
            </w:r>
          </w:p>
        </w:tc>
      </w:tr>
      <w:tr w:rsidR="001D6C17" w14:paraId="30E0D447" w14:textId="77777777">
        <w:trPr>
          <w:jc w:val="center"/>
        </w:trPr>
        <w:tc>
          <w:tcPr>
            <w:tcW w:w="1530" w:type="dxa"/>
          </w:tcPr>
          <w:p w14:paraId="4083B098" w14:textId="77777777" w:rsidR="001D6C17" w:rsidRDefault="00000000">
            <w:pPr>
              <w:pStyle w:val="CellColumn"/>
              <w:jc w:val="left"/>
            </w:pPr>
            <w:r>
              <w:rPr>
                <w:rFonts w:cs="Times New Roman"/>
              </w:rPr>
              <w:t>3907</w:t>
            </w:r>
          </w:p>
        </w:tc>
        <w:tc>
          <w:tcPr>
            <w:tcW w:w="1632" w:type="dxa"/>
          </w:tcPr>
          <w:p w14:paraId="171AA13F" w14:textId="77777777" w:rsidR="001D6C17" w:rsidRDefault="00000000">
            <w:pPr>
              <w:jc w:val="right"/>
            </w:pPr>
            <w:r>
              <w:t>28.602.626</w:t>
            </w:r>
          </w:p>
        </w:tc>
        <w:tc>
          <w:tcPr>
            <w:tcW w:w="1632" w:type="dxa"/>
          </w:tcPr>
          <w:p w14:paraId="73A8A22F" w14:textId="77777777" w:rsidR="001D6C17" w:rsidRDefault="00000000">
            <w:pPr>
              <w:jc w:val="right"/>
            </w:pPr>
            <w:r>
              <w:t>26.405.618</w:t>
            </w:r>
          </w:p>
        </w:tc>
        <w:tc>
          <w:tcPr>
            <w:tcW w:w="1632" w:type="dxa"/>
          </w:tcPr>
          <w:p w14:paraId="2762DD09" w14:textId="77777777" w:rsidR="001D6C17" w:rsidRDefault="00000000">
            <w:pPr>
              <w:jc w:val="right"/>
            </w:pPr>
            <w:r>
              <w:t>48.027.449</w:t>
            </w:r>
          </w:p>
        </w:tc>
        <w:tc>
          <w:tcPr>
            <w:tcW w:w="1632" w:type="dxa"/>
          </w:tcPr>
          <w:p w14:paraId="16C674C5" w14:textId="77777777" w:rsidR="001D6C17" w:rsidRDefault="00000000">
            <w:pPr>
              <w:jc w:val="right"/>
            </w:pPr>
            <w:r>
              <w:t>62.752.034</w:t>
            </w:r>
          </w:p>
        </w:tc>
        <w:tc>
          <w:tcPr>
            <w:tcW w:w="1632" w:type="dxa"/>
          </w:tcPr>
          <w:p w14:paraId="567A5C84" w14:textId="77777777" w:rsidR="001D6C17" w:rsidRDefault="00000000">
            <w:pPr>
              <w:jc w:val="right"/>
            </w:pPr>
            <w:r>
              <w:t>68.730.898</w:t>
            </w:r>
          </w:p>
        </w:tc>
        <w:tc>
          <w:tcPr>
            <w:tcW w:w="510" w:type="dxa"/>
          </w:tcPr>
          <w:p w14:paraId="2F3C2193" w14:textId="77777777" w:rsidR="001D6C17" w:rsidRDefault="00000000">
            <w:pPr>
              <w:jc w:val="right"/>
            </w:pPr>
            <w:r>
              <w:t>181,9</w:t>
            </w:r>
          </w:p>
        </w:tc>
      </w:tr>
    </w:tbl>
    <w:p w14:paraId="3C3C7365" w14:textId="77777777" w:rsidR="001D6C17" w:rsidRDefault="001D6C17">
      <w:pPr>
        <w:jc w:val="left"/>
      </w:pPr>
    </w:p>
    <w:p w14:paraId="7623CE18" w14:textId="77777777" w:rsidR="001D6C17" w:rsidRDefault="00000000">
      <w:pPr>
        <w:pStyle w:val="Naslov4"/>
      </w:pPr>
      <w:r>
        <w:t>A508015 NAKNADE ZASLUŽNIM OSOBAMA</w:t>
      </w:r>
    </w:p>
    <w:p w14:paraId="56A657D8" w14:textId="77777777" w:rsidR="001D6C17" w:rsidRDefault="00000000">
      <w:pPr>
        <w:pStyle w:val="Naslov8"/>
        <w:jc w:val="left"/>
      </w:pPr>
      <w:r>
        <w:t>Zakonske i druge pravne osnove</w:t>
      </w:r>
    </w:p>
    <w:p w14:paraId="4684CD50" w14:textId="77777777" w:rsidR="001D6C17" w:rsidRDefault="00000000">
      <w:r>
        <w:t>Zakon o dodjeljivanju stalnih novčanih nadoknada zaslužnim osobama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1D6C17" w14:paraId="054FB337" w14:textId="77777777">
        <w:trPr>
          <w:jc w:val="center"/>
        </w:trPr>
        <w:tc>
          <w:tcPr>
            <w:tcW w:w="1530" w:type="dxa"/>
            <w:shd w:val="clear" w:color="auto" w:fill="B5C0D8"/>
          </w:tcPr>
          <w:p w14:paraId="6FC559B7" w14:textId="77777777" w:rsidR="001D6C17" w:rsidRDefault="00000000">
            <w:pPr>
              <w:pStyle w:val="CellHeader"/>
              <w:jc w:val="center"/>
            </w:pPr>
            <w:r>
              <w:rPr>
                <w:rFonts w:cs="Times New Roman"/>
              </w:rPr>
              <w:t>Naziv aktivnosti</w:t>
            </w:r>
          </w:p>
        </w:tc>
        <w:tc>
          <w:tcPr>
            <w:tcW w:w="1632" w:type="dxa"/>
            <w:shd w:val="clear" w:color="auto" w:fill="B5C0D8"/>
          </w:tcPr>
          <w:p w14:paraId="010FB1A7" w14:textId="77777777" w:rsidR="001D6C17" w:rsidRDefault="00000000">
            <w:pPr>
              <w:pStyle w:val="CellHeader"/>
              <w:jc w:val="center"/>
            </w:pPr>
            <w:r>
              <w:rPr>
                <w:rFonts w:cs="Times New Roman"/>
              </w:rPr>
              <w:t>Izvršenje 2021. (eur)</w:t>
            </w:r>
          </w:p>
        </w:tc>
        <w:tc>
          <w:tcPr>
            <w:tcW w:w="1632" w:type="dxa"/>
            <w:shd w:val="clear" w:color="auto" w:fill="B5C0D8"/>
          </w:tcPr>
          <w:p w14:paraId="521F03FF" w14:textId="77777777" w:rsidR="001D6C17" w:rsidRDefault="00000000">
            <w:pPr>
              <w:pStyle w:val="CellHeader"/>
              <w:jc w:val="center"/>
            </w:pPr>
            <w:r>
              <w:rPr>
                <w:rFonts w:cs="Times New Roman"/>
              </w:rPr>
              <w:t>Plan 2022. (eur)</w:t>
            </w:r>
          </w:p>
        </w:tc>
        <w:tc>
          <w:tcPr>
            <w:tcW w:w="1632" w:type="dxa"/>
            <w:shd w:val="clear" w:color="auto" w:fill="B5C0D8"/>
          </w:tcPr>
          <w:p w14:paraId="0AE92D8D" w14:textId="77777777" w:rsidR="001D6C17" w:rsidRDefault="00000000">
            <w:pPr>
              <w:pStyle w:val="CellHeader"/>
              <w:jc w:val="center"/>
            </w:pPr>
            <w:r>
              <w:rPr>
                <w:rFonts w:cs="Times New Roman"/>
              </w:rPr>
              <w:t>Plan 2023. (eur)</w:t>
            </w:r>
          </w:p>
        </w:tc>
        <w:tc>
          <w:tcPr>
            <w:tcW w:w="1632" w:type="dxa"/>
            <w:shd w:val="clear" w:color="auto" w:fill="B5C0D8"/>
          </w:tcPr>
          <w:p w14:paraId="2E8525FB" w14:textId="77777777" w:rsidR="001D6C17" w:rsidRDefault="00000000">
            <w:pPr>
              <w:pStyle w:val="CellHeader"/>
              <w:jc w:val="center"/>
            </w:pPr>
            <w:r>
              <w:rPr>
                <w:rFonts w:cs="Times New Roman"/>
              </w:rPr>
              <w:t>Plan 2024. (eur)</w:t>
            </w:r>
          </w:p>
        </w:tc>
        <w:tc>
          <w:tcPr>
            <w:tcW w:w="1632" w:type="dxa"/>
            <w:shd w:val="clear" w:color="auto" w:fill="B5C0D8"/>
          </w:tcPr>
          <w:p w14:paraId="450EEB05" w14:textId="77777777" w:rsidR="001D6C17" w:rsidRDefault="00000000">
            <w:pPr>
              <w:pStyle w:val="CellHeader"/>
              <w:jc w:val="center"/>
            </w:pPr>
            <w:r>
              <w:rPr>
                <w:rFonts w:cs="Times New Roman"/>
              </w:rPr>
              <w:t>Plan 2025. (eur)</w:t>
            </w:r>
          </w:p>
        </w:tc>
        <w:tc>
          <w:tcPr>
            <w:tcW w:w="510" w:type="dxa"/>
            <w:shd w:val="clear" w:color="auto" w:fill="B5C0D8"/>
          </w:tcPr>
          <w:p w14:paraId="685AFAAD" w14:textId="77777777" w:rsidR="001D6C17" w:rsidRDefault="00000000">
            <w:pPr>
              <w:pStyle w:val="CellHeader"/>
              <w:jc w:val="center"/>
            </w:pPr>
            <w:r>
              <w:rPr>
                <w:rFonts w:cs="Times New Roman"/>
              </w:rPr>
              <w:t>Indeks 2023/2022</w:t>
            </w:r>
          </w:p>
        </w:tc>
      </w:tr>
      <w:tr w:rsidR="001D6C17" w14:paraId="03940F8C" w14:textId="77777777">
        <w:trPr>
          <w:jc w:val="center"/>
        </w:trPr>
        <w:tc>
          <w:tcPr>
            <w:tcW w:w="1530" w:type="dxa"/>
            <w:vAlign w:val="top"/>
          </w:tcPr>
          <w:p w14:paraId="5D9AFBD4" w14:textId="77777777" w:rsidR="001D6C17" w:rsidRDefault="00000000">
            <w:pPr>
              <w:pStyle w:val="CellColumn"/>
              <w:jc w:val="left"/>
            </w:pPr>
            <w:r>
              <w:rPr>
                <w:rFonts w:cs="Times New Roman"/>
              </w:rPr>
              <w:t>A508015</w:t>
            </w:r>
          </w:p>
        </w:tc>
        <w:tc>
          <w:tcPr>
            <w:tcW w:w="1632" w:type="dxa"/>
            <w:vAlign w:val="top"/>
          </w:tcPr>
          <w:p w14:paraId="1DBBCC5C" w14:textId="77777777" w:rsidR="001D6C17" w:rsidRDefault="00000000">
            <w:pPr>
              <w:jc w:val="right"/>
            </w:pPr>
            <w:r>
              <w:t>843.543</w:t>
            </w:r>
          </w:p>
        </w:tc>
        <w:tc>
          <w:tcPr>
            <w:tcW w:w="1632" w:type="dxa"/>
            <w:vAlign w:val="top"/>
          </w:tcPr>
          <w:p w14:paraId="489B9ED1" w14:textId="77777777" w:rsidR="001D6C17" w:rsidRDefault="00000000">
            <w:pPr>
              <w:jc w:val="right"/>
            </w:pPr>
            <w:r>
              <w:t>862.698</w:t>
            </w:r>
          </w:p>
        </w:tc>
        <w:tc>
          <w:tcPr>
            <w:tcW w:w="1632" w:type="dxa"/>
            <w:vAlign w:val="top"/>
          </w:tcPr>
          <w:p w14:paraId="15289703" w14:textId="77777777" w:rsidR="001D6C17" w:rsidRDefault="00000000">
            <w:pPr>
              <w:jc w:val="right"/>
            </w:pPr>
            <w:r>
              <w:t>862.698</w:t>
            </w:r>
          </w:p>
        </w:tc>
        <w:tc>
          <w:tcPr>
            <w:tcW w:w="1632" w:type="dxa"/>
            <w:vAlign w:val="top"/>
          </w:tcPr>
          <w:p w14:paraId="513614D2" w14:textId="77777777" w:rsidR="001D6C17" w:rsidRDefault="00000000">
            <w:pPr>
              <w:jc w:val="right"/>
            </w:pPr>
            <w:r>
              <w:t>862.698</w:t>
            </w:r>
          </w:p>
        </w:tc>
        <w:tc>
          <w:tcPr>
            <w:tcW w:w="1632" w:type="dxa"/>
            <w:vAlign w:val="top"/>
          </w:tcPr>
          <w:p w14:paraId="22C9A81D" w14:textId="77777777" w:rsidR="001D6C17" w:rsidRDefault="00000000">
            <w:pPr>
              <w:jc w:val="right"/>
            </w:pPr>
            <w:r>
              <w:t>862.698</w:t>
            </w:r>
          </w:p>
        </w:tc>
        <w:tc>
          <w:tcPr>
            <w:tcW w:w="510" w:type="dxa"/>
            <w:vAlign w:val="top"/>
          </w:tcPr>
          <w:p w14:paraId="2D4322A0" w14:textId="77777777" w:rsidR="001D6C17" w:rsidRDefault="00000000">
            <w:pPr>
              <w:jc w:val="right"/>
            </w:pPr>
            <w:r>
              <w:t>100,0</w:t>
            </w:r>
          </w:p>
        </w:tc>
      </w:tr>
    </w:tbl>
    <w:p w14:paraId="622522E8" w14:textId="77777777" w:rsidR="001D6C17" w:rsidRDefault="001D6C17">
      <w:pPr>
        <w:jc w:val="left"/>
      </w:pPr>
    </w:p>
    <w:p w14:paraId="45B90F33" w14:textId="77777777" w:rsidR="001D6C17" w:rsidRDefault="00000000">
      <w:r>
        <w:t>Od 2020. godine Ministarstvo kulture i medija preuzelo je obvezu isplate naknada zaslužnim osobama. Naknade se isplaćuju za otprilike 591 osoba (ovisno o broju novih rješenja o dodjeljivanju stalne novčane nadoknade i rješenjima o obustavi  isplate stalne novčane naknade ako se izmijene uvjeti i okolnosti pod kojima je dodijeljena). Naknade se uvećavaju tijekom godine prema porastu plaća svih zaposlenih u Republici Hrvatskoj, u tekućem mjesecu prema prethodnom mjesecu, a na osnovi podataka Državnog zavoda za statistiku. Za 2023., 2024. i 2025. godinu sredstva su planirana na osnovi 2022. godine. Na ovoj aktivnosti ne planira se povećanje sredstava za sve tri godine.</w:t>
      </w:r>
    </w:p>
    <w:p w14:paraId="6788E719"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1806F4D6" w14:textId="77777777">
        <w:trPr>
          <w:jc w:val="center"/>
        </w:trPr>
        <w:tc>
          <w:tcPr>
            <w:tcW w:w="2245" w:type="dxa"/>
            <w:shd w:val="clear" w:color="auto" w:fill="B5C0D8"/>
          </w:tcPr>
          <w:p w14:paraId="0A16A68B" w14:textId="77777777" w:rsidR="001D6C17" w:rsidRDefault="00000000">
            <w:pPr>
              <w:jc w:val="center"/>
            </w:pPr>
            <w:r>
              <w:t>Pokazatelj rezultata</w:t>
            </w:r>
          </w:p>
        </w:tc>
        <w:tc>
          <w:tcPr>
            <w:tcW w:w="2245" w:type="dxa"/>
            <w:shd w:val="clear" w:color="auto" w:fill="B5C0D8"/>
          </w:tcPr>
          <w:p w14:paraId="21FFCAA9" w14:textId="77777777" w:rsidR="001D6C17" w:rsidRDefault="00000000">
            <w:pPr>
              <w:pStyle w:val="CellHeader"/>
              <w:jc w:val="center"/>
            </w:pPr>
            <w:r>
              <w:rPr>
                <w:rFonts w:cs="Times New Roman"/>
              </w:rPr>
              <w:t>Definicija</w:t>
            </w:r>
          </w:p>
        </w:tc>
        <w:tc>
          <w:tcPr>
            <w:tcW w:w="918" w:type="dxa"/>
            <w:shd w:val="clear" w:color="auto" w:fill="B5C0D8"/>
          </w:tcPr>
          <w:p w14:paraId="6D0E76A8" w14:textId="77777777" w:rsidR="001D6C17" w:rsidRDefault="00000000">
            <w:pPr>
              <w:pStyle w:val="CellHeader"/>
              <w:jc w:val="center"/>
            </w:pPr>
            <w:r>
              <w:rPr>
                <w:rFonts w:cs="Times New Roman"/>
              </w:rPr>
              <w:t>Jedinica</w:t>
            </w:r>
          </w:p>
        </w:tc>
        <w:tc>
          <w:tcPr>
            <w:tcW w:w="918" w:type="dxa"/>
            <w:shd w:val="clear" w:color="auto" w:fill="B5C0D8"/>
          </w:tcPr>
          <w:p w14:paraId="5EEAECE3" w14:textId="77777777" w:rsidR="001D6C17" w:rsidRDefault="00000000">
            <w:pPr>
              <w:pStyle w:val="CellHeader"/>
              <w:jc w:val="center"/>
            </w:pPr>
            <w:r>
              <w:rPr>
                <w:rFonts w:cs="Times New Roman"/>
              </w:rPr>
              <w:t>Polazna vrijednost</w:t>
            </w:r>
          </w:p>
        </w:tc>
        <w:tc>
          <w:tcPr>
            <w:tcW w:w="918" w:type="dxa"/>
            <w:shd w:val="clear" w:color="auto" w:fill="B5C0D8"/>
          </w:tcPr>
          <w:p w14:paraId="758EA2FE" w14:textId="77777777" w:rsidR="001D6C17" w:rsidRDefault="00000000">
            <w:pPr>
              <w:pStyle w:val="CellHeader"/>
              <w:jc w:val="center"/>
            </w:pPr>
            <w:r>
              <w:rPr>
                <w:rFonts w:cs="Times New Roman"/>
              </w:rPr>
              <w:t>Izvor podataka</w:t>
            </w:r>
          </w:p>
        </w:tc>
        <w:tc>
          <w:tcPr>
            <w:tcW w:w="918" w:type="dxa"/>
            <w:shd w:val="clear" w:color="auto" w:fill="B5C0D8"/>
          </w:tcPr>
          <w:p w14:paraId="7C0FE501" w14:textId="77777777" w:rsidR="001D6C17" w:rsidRDefault="00000000">
            <w:pPr>
              <w:pStyle w:val="CellHeader"/>
              <w:jc w:val="center"/>
            </w:pPr>
            <w:r>
              <w:rPr>
                <w:rFonts w:cs="Times New Roman"/>
              </w:rPr>
              <w:t>Ciljana vrijednost (2023.)</w:t>
            </w:r>
          </w:p>
        </w:tc>
        <w:tc>
          <w:tcPr>
            <w:tcW w:w="918" w:type="dxa"/>
            <w:shd w:val="clear" w:color="auto" w:fill="B5C0D8"/>
          </w:tcPr>
          <w:p w14:paraId="08D14596" w14:textId="77777777" w:rsidR="001D6C17" w:rsidRDefault="00000000">
            <w:pPr>
              <w:pStyle w:val="CellHeader"/>
              <w:jc w:val="center"/>
            </w:pPr>
            <w:r>
              <w:rPr>
                <w:rFonts w:cs="Times New Roman"/>
              </w:rPr>
              <w:t>Ciljana vrijednost (2024.)</w:t>
            </w:r>
          </w:p>
        </w:tc>
        <w:tc>
          <w:tcPr>
            <w:tcW w:w="918" w:type="dxa"/>
            <w:shd w:val="clear" w:color="auto" w:fill="B5C0D8"/>
          </w:tcPr>
          <w:p w14:paraId="5F674676" w14:textId="77777777" w:rsidR="001D6C17" w:rsidRDefault="00000000">
            <w:pPr>
              <w:pStyle w:val="CellHeader"/>
              <w:jc w:val="center"/>
            </w:pPr>
            <w:r>
              <w:rPr>
                <w:rFonts w:cs="Times New Roman"/>
              </w:rPr>
              <w:t>Ciljana vrijednost (2025.)</w:t>
            </w:r>
          </w:p>
        </w:tc>
      </w:tr>
      <w:tr w:rsidR="001D6C17" w14:paraId="7A104B51" w14:textId="77777777">
        <w:trPr>
          <w:jc w:val="center"/>
        </w:trPr>
        <w:tc>
          <w:tcPr>
            <w:tcW w:w="2245" w:type="dxa"/>
            <w:vAlign w:val="top"/>
          </w:tcPr>
          <w:p w14:paraId="5DEB72A8" w14:textId="77777777" w:rsidR="001D6C17" w:rsidRDefault="00000000">
            <w:pPr>
              <w:pStyle w:val="CellColumn"/>
              <w:jc w:val="left"/>
            </w:pPr>
            <w:r>
              <w:rPr>
                <w:rFonts w:cs="Times New Roman"/>
              </w:rPr>
              <w:t>Broj osoba koje dobivaju naknadu</w:t>
            </w:r>
          </w:p>
        </w:tc>
        <w:tc>
          <w:tcPr>
            <w:tcW w:w="2245" w:type="dxa"/>
            <w:vAlign w:val="top"/>
          </w:tcPr>
          <w:p w14:paraId="2C9A8AB9" w14:textId="77777777" w:rsidR="001D6C17" w:rsidRDefault="00000000">
            <w:pPr>
              <w:pStyle w:val="CellColumn"/>
              <w:jc w:val="left"/>
            </w:pPr>
            <w:r>
              <w:rPr>
                <w:rFonts w:cs="Times New Roman"/>
              </w:rPr>
              <w:t>Osobama zaslužnim zbog njihove znanstvene, kulturne ili druge društvene djelatnosti dodjeljuju se stalne novčane nadoknade.</w:t>
            </w:r>
          </w:p>
        </w:tc>
        <w:tc>
          <w:tcPr>
            <w:tcW w:w="918" w:type="dxa"/>
          </w:tcPr>
          <w:p w14:paraId="3FC8A011" w14:textId="77777777" w:rsidR="001D6C17" w:rsidRDefault="00000000">
            <w:pPr>
              <w:jc w:val="center"/>
            </w:pPr>
            <w:r>
              <w:t>Broj</w:t>
            </w:r>
          </w:p>
        </w:tc>
        <w:tc>
          <w:tcPr>
            <w:tcW w:w="918" w:type="dxa"/>
          </w:tcPr>
          <w:p w14:paraId="0EB1833F" w14:textId="77777777" w:rsidR="001D6C17" w:rsidRDefault="00000000">
            <w:pPr>
              <w:jc w:val="center"/>
            </w:pPr>
            <w:r>
              <w:t>600</w:t>
            </w:r>
          </w:p>
        </w:tc>
        <w:tc>
          <w:tcPr>
            <w:tcW w:w="918" w:type="dxa"/>
          </w:tcPr>
          <w:p w14:paraId="4B04BDE9" w14:textId="77777777" w:rsidR="001D6C17" w:rsidRDefault="00000000">
            <w:pPr>
              <w:pStyle w:val="CellColumn"/>
              <w:jc w:val="center"/>
            </w:pPr>
            <w:r>
              <w:rPr>
                <w:rFonts w:cs="Times New Roman"/>
              </w:rPr>
              <w:t>MKM</w:t>
            </w:r>
          </w:p>
        </w:tc>
        <w:tc>
          <w:tcPr>
            <w:tcW w:w="918" w:type="dxa"/>
          </w:tcPr>
          <w:p w14:paraId="0FF66C10" w14:textId="77777777" w:rsidR="001D6C17" w:rsidRDefault="00000000">
            <w:pPr>
              <w:jc w:val="center"/>
            </w:pPr>
            <w:r>
              <w:t>631</w:t>
            </w:r>
          </w:p>
        </w:tc>
        <w:tc>
          <w:tcPr>
            <w:tcW w:w="918" w:type="dxa"/>
          </w:tcPr>
          <w:p w14:paraId="7B9C622C" w14:textId="77777777" w:rsidR="001D6C17" w:rsidRDefault="00000000">
            <w:pPr>
              <w:jc w:val="center"/>
            </w:pPr>
            <w:r>
              <w:t>631</w:t>
            </w:r>
          </w:p>
        </w:tc>
        <w:tc>
          <w:tcPr>
            <w:tcW w:w="918" w:type="dxa"/>
          </w:tcPr>
          <w:p w14:paraId="396F3350" w14:textId="77777777" w:rsidR="001D6C17" w:rsidRDefault="00000000">
            <w:pPr>
              <w:jc w:val="center"/>
            </w:pPr>
            <w:r>
              <w:t>631</w:t>
            </w:r>
          </w:p>
        </w:tc>
      </w:tr>
    </w:tbl>
    <w:p w14:paraId="5E2658A9" w14:textId="77777777" w:rsidR="001D6C17" w:rsidRDefault="001D6C17">
      <w:pPr>
        <w:jc w:val="left"/>
      </w:pPr>
    </w:p>
    <w:p w14:paraId="00243D84" w14:textId="77777777" w:rsidR="001D6C17" w:rsidRDefault="00000000">
      <w:pPr>
        <w:pStyle w:val="Naslov4"/>
      </w:pPr>
      <w:r>
        <w:lastRenderedPageBreak/>
        <w:t>A564015 HRVATSKO POVJERENSTVO ZA UNESCO</w:t>
      </w:r>
    </w:p>
    <w:p w14:paraId="09589692" w14:textId="77777777" w:rsidR="001D6C17" w:rsidRDefault="00000000">
      <w:pPr>
        <w:pStyle w:val="Naslov8"/>
        <w:jc w:val="left"/>
      </w:pPr>
      <w:r>
        <w:t>Zakonske i druge pravne osnove</w:t>
      </w:r>
    </w:p>
    <w:p w14:paraId="26951990" w14:textId="77777777" w:rsidR="001D6C17" w:rsidRDefault="00000000">
      <w:r>
        <w:t>Statut UNESCO-a Povelja o nacionalnim povjerenstvima Odluka Vlade Republike Hrvatske o osnivanju Hrvatskog povjerenstva za UNESCO UNESCO-ove Konvencije koje je ratificirala Republika Hrvatska</w:t>
      </w:r>
    </w:p>
    <w:tbl>
      <w:tblPr>
        <w:tblStyle w:val="StilTablice"/>
        <w:tblW w:w="10206" w:type="dxa"/>
        <w:jc w:val="center"/>
        <w:tblLook w:val="04A0" w:firstRow="1" w:lastRow="0" w:firstColumn="1" w:lastColumn="0" w:noHBand="0" w:noVBand="1"/>
      </w:tblPr>
      <w:tblGrid>
        <w:gridCol w:w="1476"/>
        <w:gridCol w:w="1563"/>
        <w:gridCol w:w="1556"/>
        <w:gridCol w:w="1547"/>
        <w:gridCol w:w="1547"/>
        <w:gridCol w:w="1547"/>
        <w:gridCol w:w="970"/>
      </w:tblGrid>
      <w:tr w:rsidR="001D6C17" w14:paraId="54FD3C7E" w14:textId="77777777">
        <w:trPr>
          <w:jc w:val="center"/>
        </w:trPr>
        <w:tc>
          <w:tcPr>
            <w:tcW w:w="1530" w:type="dxa"/>
            <w:shd w:val="clear" w:color="auto" w:fill="B5C0D8"/>
          </w:tcPr>
          <w:p w14:paraId="410265D8" w14:textId="77777777" w:rsidR="001D6C17" w:rsidRDefault="00000000">
            <w:pPr>
              <w:pStyle w:val="CellHeader"/>
              <w:jc w:val="center"/>
            </w:pPr>
            <w:r>
              <w:rPr>
                <w:rFonts w:cs="Times New Roman"/>
              </w:rPr>
              <w:t>Naziv aktivnosti</w:t>
            </w:r>
          </w:p>
        </w:tc>
        <w:tc>
          <w:tcPr>
            <w:tcW w:w="1632" w:type="dxa"/>
            <w:shd w:val="clear" w:color="auto" w:fill="B5C0D8"/>
          </w:tcPr>
          <w:p w14:paraId="1409F76F" w14:textId="77777777" w:rsidR="001D6C17" w:rsidRDefault="00000000">
            <w:pPr>
              <w:pStyle w:val="CellHeader"/>
              <w:jc w:val="center"/>
            </w:pPr>
            <w:r>
              <w:rPr>
                <w:rFonts w:cs="Times New Roman"/>
              </w:rPr>
              <w:t>Izvršenje 2021. (eur)</w:t>
            </w:r>
          </w:p>
        </w:tc>
        <w:tc>
          <w:tcPr>
            <w:tcW w:w="1632" w:type="dxa"/>
            <w:shd w:val="clear" w:color="auto" w:fill="B5C0D8"/>
          </w:tcPr>
          <w:p w14:paraId="5D6624F4" w14:textId="77777777" w:rsidR="001D6C17" w:rsidRDefault="00000000">
            <w:pPr>
              <w:pStyle w:val="CellHeader"/>
              <w:jc w:val="center"/>
            </w:pPr>
            <w:r>
              <w:rPr>
                <w:rFonts w:cs="Times New Roman"/>
              </w:rPr>
              <w:t>Plan 2022. (eur)</w:t>
            </w:r>
          </w:p>
        </w:tc>
        <w:tc>
          <w:tcPr>
            <w:tcW w:w="1632" w:type="dxa"/>
            <w:shd w:val="clear" w:color="auto" w:fill="B5C0D8"/>
          </w:tcPr>
          <w:p w14:paraId="32A4975B" w14:textId="77777777" w:rsidR="001D6C17" w:rsidRDefault="00000000">
            <w:pPr>
              <w:pStyle w:val="CellHeader"/>
              <w:jc w:val="center"/>
            </w:pPr>
            <w:r>
              <w:rPr>
                <w:rFonts w:cs="Times New Roman"/>
              </w:rPr>
              <w:t>Plan 2023. (eur)</w:t>
            </w:r>
          </w:p>
        </w:tc>
        <w:tc>
          <w:tcPr>
            <w:tcW w:w="1632" w:type="dxa"/>
            <w:shd w:val="clear" w:color="auto" w:fill="B5C0D8"/>
          </w:tcPr>
          <w:p w14:paraId="6F4F5B6B" w14:textId="77777777" w:rsidR="001D6C17" w:rsidRDefault="00000000">
            <w:pPr>
              <w:pStyle w:val="CellHeader"/>
              <w:jc w:val="center"/>
            </w:pPr>
            <w:r>
              <w:rPr>
                <w:rFonts w:cs="Times New Roman"/>
              </w:rPr>
              <w:t>Plan 2024. (eur)</w:t>
            </w:r>
          </w:p>
        </w:tc>
        <w:tc>
          <w:tcPr>
            <w:tcW w:w="1632" w:type="dxa"/>
            <w:shd w:val="clear" w:color="auto" w:fill="B5C0D8"/>
          </w:tcPr>
          <w:p w14:paraId="5272FE26" w14:textId="77777777" w:rsidR="001D6C17" w:rsidRDefault="00000000">
            <w:pPr>
              <w:pStyle w:val="CellHeader"/>
              <w:jc w:val="center"/>
            </w:pPr>
            <w:r>
              <w:rPr>
                <w:rFonts w:cs="Times New Roman"/>
              </w:rPr>
              <w:t>Plan 2025. (eur)</w:t>
            </w:r>
          </w:p>
        </w:tc>
        <w:tc>
          <w:tcPr>
            <w:tcW w:w="510" w:type="dxa"/>
            <w:shd w:val="clear" w:color="auto" w:fill="B5C0D8"/>
          </w:tcPr>
          <w:p w14:paraId="208CCF66" w14:textId="77777777" w:rsidR="001D6C17" w:rsidRDefault="00000000">
            <w:pPr>
              <w:pStyle w:val="CellHeader"/>
              <w:jc w:val="center"/>
            </w:pPr>
            <w:r>
              <w:rPr>
                <w:rFonts w:cs="Times New Roman"/>
              </w:rPr>
              <w:t>Indeks 2023/2022</w:t>
            </w:r>
          </w:p>
        </w:tc>
      </w:tr>
      <w:tr w:rsidR="001D6C17" w14:paraId="766FB40D" w14:textId="77777777">
        <w:trPr>
          <w:jc w:val="center"/>
        </w:trPr>
        <w:tc>
          <w:tcPr>
            <w:tcW w:w="1530" w:type="dxa"/>
            <w:vAlign w:val="top"/>
          </w:tcPr>
          <w:p w14:paraId="12068FB5" w14:textId="77777777" w:rsidR="001D6C17" w:rsidRDefault="00000000">
            <w:pPr>
              <w:pStyle w:val="CellColumn"/>
              <w:jc w:val="left"/>
            </w:pPr>
            <w:r>
              <w:rPr>
                <w:rFonts w:cs="Times New Roman"/>
              </w:rPr>
              <w:t>A564015</w:t>
            </w:r>
          </w:p>
        </w:tc>
        <w:tc>
          <w:tcPr>
            <w:tcW w:w="1632" w:type="dxa"/>
            <w:vAlign w:val="top"/>
          </w:tcPr>
          <w:p w14:paraId="20C3D5BE" w14:textId="77777777" w:rsidR="001D6C17" w:rsidRDefault="00000000">
            <w:pPr>
              <w:jc w:val="right"/>
            </w:pPr>
            <w:r>
              <w:t>48.209</w:t>
            </w:r>
          </w:p>
        </w:tc>
        <w:tc>
          <w:tcPr>
            <w:tcW w:w="1632" w:type="dxa"/>
            <w:vAlign w:val="top"/>
          </w:tcPr>
          <w:p w14:paraId="13EB9C57" w14:textId="77777777" w:rsidR="001D6C17" w:rsidRDefault="00000000">
            <w:pPr>
              <w:jc w:val="right"/>
            </w:pPr>
            <w:r>
              <w:t>107.871</w:t>
            </w:r>
          </w:p>
        </w:tc>
        <w:tc>
          <w:tcPr>
            <w:tcW w:w="1632" w:type="dxa"/>
            <w:vAlign w:val="top"/>
          </w:tcPr>
          <w:p w14:paraId="50D95F91" w14:textId="77777777" w:rsidR="001D6C17" w:rsidRDefault="00000000">
            <w:pPr>
              <w:jc w:val="right"/>
            </w:pPr>
            <w:r>
              <w:t>52.425</w:t>
            </w:r>
          </w:p>
        </w:tc>
        <w:tc>
          <w:tcPr>
            <w:tcW w:w="1632" w:type="dxa"/>
            <w:vAlign w:val="top"/>
          </w:tcPr>
          <w:p w14:paraId="3E340CBA" w14:textId="77777777" w:rsidR="001D6C17" w:rsidRDefault="00000000">
            <w:pPr>
              <w:jc w:val="right"/>
            </w:pPr>
            <w:r>
              <w:t>52.425</w:t>
            </w:r>
          </w:p>
        </w:tc>
        <w:tc>
          <w:tcPr>
            <w:tcW w:w="1632" w:type="dxa"/>
            <w:vAlign w:val="top"/>
          </w:tcPr>
          <w:p w14:paraId="6DD9073F" w14:textId="77777777" w:rsidR="001D6C17" w:rsidRDefault="00000000">
            <w:pPr>
              <w:jc w:val="right"/>
            </w:pPr>
            <w:r>
              <w:t>52.425</w:t>
            </w:r>
          </w:p>
        </w:tc>
        <w:tc>
          <w:tcPr>
            <w:tcW w:w="510" w:type="dxa"/>
            <w:vAlign w:val="top"/>
          </w:tcPr>
          <w:p w14:paraId="39F7E742" w14:textId="77777777" w:rsidR="001D6C17" w:rsidRDefault="00000000">
            <w:pPr>
              <w:jc w:val="right"/>
            </w:pPr>
            <w:r>
              <w:t>48,6</w:t>
            </w:r>
          </w:p>
        </w:tc>
      </w:tr>
    </w:tbl>
    <w:p w14:paraId="365B5833" w14:textId="77777777" w:rsidR="001D6C17" w:rsidRDefault="001D6C17">
      <w:pPr>
        <w:jc w:val="left"/>
      </w:pPr>
    </w:p>
    <w:p w14:paraId="69537192" w14:textId="77777777" w:rsidR="001D6C17" w:rsidRDefault="00000000">
      <w:r>
        <w:t>Hrvatsko povjerenstvo za UNESCO u koordinaciji s ministarstvima, vladinim i nevladinim organizacijama sudjeluje u normativnom radu UNESCO-a, podupire dugoročne inicijative i projekte od nacionalne, regionalne i međunarodne važnosti, identificira područja unutar kojih u Hrvatskoj postoje vrhunska znanja koja se mogu formalizirati u okviru posebnih inicijativa i projekata putem UNESCO-a. Promicat će se programsko područje kulture poticanjem suvremenog umjetničkog stvaralaštva, pitanja vezanih uz kulturne politike, razvoj kulturnih industrija i mreža za prikupljanje informacija na području kulture i kulturnog upravljanja, kulturni razvoj i pluralizam, kulturnu raznolikost, međukulturalni dijalog, autorska prava i status umjetnika. Sredstva za 2023., 2024. i 2025. godinu planirana su na razini 2022. godine.</w:t>
      </w:r>
    </w:p>
    <w:p w14:paraId="4138CE19"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7633D0FF" w14:textId="77777777">
        <w:trPr>
          <w:jc w:val="center"/>
        </w:trPr>
        <w:tc>
          <w:tcPr>
            <w:tcW w:w="2245" w:type="dxa"/>
            <w:shd w:val="clear" w:color="auto" w:fill="B5C0D8"/>
          </w:tcPr>
          <w:p w14:paraId="3B4769AD" w14:textId="77777777" w:rsidR="001D6C17" w:rsidRDefault="00000000">
            <w:pPr>
              <w:jc w:val="center"/>
            </w:pPr>
            <w:r>
              <w:t>Pokazatelj rezultata</w:t>
            </w:r>
          </w:p>
        </w:tc>
        <w:tc>
          <w:tcPr>
            <w:tcW w:w="2245" w:type="dxa"/>
            <w:shd w:val="clear" w:color="auto" w:fill="B5C0D8"/>
          </w:tcPr>
          <w:p w14:paraId="3DADEE76" w14:textId="77777777" w:rsidR="001D6C17" w:rsidRDefault="00000000">
            <w:pPr>
              <w:pStyle w:val="CellHeader"/>
              <w:jc w:val="center"/>
            </w:pPr>
            <w:r>
              <w:rPr>
                <w:rFonts w:cs="Times New Roman"/>
              </w:rPr>
              <w:t>Definicija</w:t>
            </w:r>
          </w:p>
        </w:tc>
        <w:tc>
          <w:tcPr>
            <w:tcW w:w="918" w:type="dxa"/>
            <w:shd w:val="clear" w:color="auto" w:fill="B5C0D8"/>
          </w:tcPr>
          <w:p w14:paraId="54A1EBD3" w14:textId="77777777" w:rsidR="001D6C17" w:rsidRDefault="00000000">
            <w:pPr>
              <w:pStyle w:val="CellHeader"/>
              <w:jc w:val="center"/>
            </w:pPr>
            <w:r>
              <w:rPr>
                <w:rFonts w:cs="Times New Roman"/>
              </w:rPr>
              <w:t>Jedinica</w:t>
            </w:r>
          </w:p>
        </w:tc>
        <w:tc>
          <w:tcPr>
            <w:tcW w:w="918" w:type="dxa"/>
            <w:shd w:val="clear" w:color="auto" w:fill="B5C0D8"/>
          </w:tcPr>
          <w:p w14:paraId="62E0D804" w14:textId="77777777" w:rsidR="001D6C17" w:rsidRDefault="00000000">
            <w:pPr>
              <w:pStyle w:val="CellHeader"/>
              <w:jc w:val="center"/>
            </w:pPr>
            <w:r>
              <w:rPr>
                <w:rFonts w:cs="Times New Roman"/>
              </w:rPr>
              <w:t>Polazna vrijednost</w:t>
            </w:r>
          </w:p>
        </w:tc>
        <w:tc>
          <w:tcPr>
            <w:tcW w:w="918" w:type="dxa"/>
            <w:shd w:val="clear" w:color="auto" w:fill="B5C0D8"/>
          </w:tcPr>
          <w:p w14:paraId="66CBED8A" w14:textId="77777777" w:rsidR="001D6C17" w:rsidRDefault="00000000">
            <w:pPr>
              <w:pStyle w:val="CellHeader"/>
              <w:jc w:val="center"/>
            </w:pPr>
            <w:r>
              <w:rPr>
                <w:rFonts w:cs="Times New Roman"/>
              </w:rPr>
              <w:t>Izvor podataka</w:t>
            </w:r>
          </w:p>
        </w:tc>
        <w:tc>
          <w:tcPr>
            <w:tcW w:w="918" w:type="dxa"/>
            <w:shd w:val="clear" w:color="auto" w:fill="B5C0D8"/>
          </w:tcPr>
          <w:p w14:paraId="3864AA0A" w14:textId="77777777" w:rsidR="001D6C17" w:rsidRDefault="00000000">
            <w:pPr>
              <w:pStyle w:val="CellHeader"/>
              <w:jc w:val="center"/>
            </w:pPr>
            <w:r>
              <w:rPr>
                <w:rFonts w:cs="Times New Roman"/>
              </w:rPr>
              <w:t>Ciljana vrijednost (2023.)</w:t>
            </w:r>
          </w:p>
        </w:tc>
        <w:tc>
          <w:tcPr>
            <w:tcW w:w="918" w:type="dxa"/>
            <w:shd w:val="clear" w:color="auto" w:fill="B5C0D8"/>
          </w:tcPr>
          <w:p w14:paraId="08DC127C" w14:textId="77777777" w:rsidR="001D6C17" w:rsidRDefault="00000000">
            <w:pPr>
              <w:pStyle w:val="CellHeader"/>
              <w:jc w:val="center"/>
            </w:pPr>
            <w:r>
              <w:rPr>
                <w:rFonts w:cs="Times New Roman"/>
              </w:rPr>
              <w:t>Ciljana vrijednost (2024.)</w:t>
            </w:r>
          </w:p>
        </w:tc>
        <w:tc>
          <w:tcPr>
            <w:tcW w:w="918" w:type="dxa"/>
            <w:shd w:val="clear" w:color="auto" w:fill="B5C0D8"/>
          </w:tcPr>
          <w:p w14:paraId="7DBDD225" w14:textId="77777777" w:rsidR="001D6C17" w:rsidRDefault="00000000">
            <w:pPr>
              <w:pStyle w:val="CellHeader"/>
              <w:jc w:val="center"/>
            </w:pPr>
            <w:r>
              <w:rPr>
                <w:rFonts w:cs="Times New Roman"/>
              </w:rPr>
              <w:t>Ciljana vrijednost (2025.)</w:t>
            </w:r>
          </w:p>
        </w:tc>
      </w:tr>
      <w:tr w:rsidR="001D6C17" w14:paraId="75961560" w14:textId="77777777">
        <w:trPr>
          <w:jc w:val="center"/>
        </w:trPr>
        <w:tc>
          <w:tcPr>
            <w:tcW w:w="2245" w:type="dxa"/>
            <w:vAlign w:val="top"/>
          </w:tcPr>
          <w:p w14:paraId="3CE5B4B5" w14:textId="77777777" w:rsidR="001D6C17" w:rsidRDefault="00000000">
            <w:pPr>
              <w:pStyle w:val="CellColumn"/>
              <w:jc w:val="left"/>
            </w:pPr>
            <w:r>
              <w:rPr>
                <w:rFonts w:cs="Times New Roman"/>
              </w:rPr>
              <w:t>Broj dobara na UNESCO-vom popisu materijalne svjetske baštine</w:t>
            </w:r>
          </w:p>
        </w:tc>
        <w:tc>
          <w:tcPr>
            <w:tcW w:w="2245" w:type="dxa"/>
            <w:vAlign w:val="top"/>
          </w:tcPr>
          <w:p w14:paraId="53525726" w14:textId="77777777" w:rsidR="001D6C17" w:rsidRDefault="00000000">
            <w:pPr>
              <w:pStyle w:val="CellColumn"/>
              <w:jc w:val="left"/>
            </w:pPr>
            <w:r>
              <w:rPr>
                <w:rFonts w:cs="Times New Roman"/>
              </w:rPr>
              <w:t>Povećanje dobara materijalne svjetske baštine na UNESCO-ovim popisima svjetske baštine te prisutnost Hrvatske u programskim i radnim tijelima UNESCO-a</w:t>
            </w:r>
          </w:p>
        </w:tc>
        <w:tc>
          <w:tcPr>
            <w:tcW w:w="918" w:type="dxa"/>
          </w:tcPr>
          <w:p w14:paraId="18E62D04" w14:textId="77777777" w:rsidR="001D6C17" w:rsidRDefault="00000000">
            <w:pPr>
              <w:jc w:val="center"/>
            </w:pPr>
            <w:r>
              <w:t>Broj dobara / tijela</w:t>
            </w:r>
          </w:p>
        </w:tc>
        <w:tc>
          <w:tcPr>
            <w:tcW w:w="918" w:type="dxa"/>
          </w:tcPr>
          <w:p w14:paraId="5159AE9F" w14:textId="77777777" w:rsidR="001D6C17" w:rsidRDefault="00000000">
            <w:pPr>
              <w:jc w:val="center"/>
            </w:pPr>
            <w:r>
              <w:t>11</w:t>
            </w:r>
          </w:p>
        </w:tc>
        <w:tc>
          <w:tcPr>
            <w:tcW w:w="918" w:type="dxa"/>
          </w:tcPr>
          <w:p w14:paraId="788CDE21" w14:textId="77777777" w:rsidR="001D6C17" w:rsidRDefault="00000000">
            <w:pPr>
              <w:pStyle w:val="CellColumn"/>
              <w:jc w:val="center"/>
            </w:pPr>
            <w:r>
              <w:rPr>
                <w:rFonts w:cs="Times New Roman"/>
              </w:rPr>
              <w:t>MKM</w:t>
            </w:r>
          </w:p>
        </w:tc>
        <w:tc>
          <w:tcPr>
            <w:tcW w:w="918" w:type="dxa"/>
          </w:tcPr>
          <w:p w14:paraId="4F32860F" w14:textId="77777777" w:rsidR="001D6C17" w:rsidRDefault="00000000">
            <w:pPr>
              <w:jc w:val="center"/>
            </w:pPr>
            <w:r>
              <w:t>12</w:t>
            </w:r>
          </w:p>
        </w:tc>
        <w:tc>
          <w:tcPr>
            <w:tcW w:w="918" w:type="dxa"/>
          </w:tcPr>
          <w:p w14:paraId="604DC0D8" w14:textId="77777777" w:rsidR="001D6C17" w:rsidRDefault="00000000">
            <w:pPr>
              <w:jc w:val="center"/>
            </w:pPr>
            <w:r>
              <w:t>12</w:t>
            </w:r>
          </w:p>
        </w:tc>
        <w:tc>
          <w:tcPr>
            <w:tcW w:w="918" w:type="dxa"/>
          </w:tcPr>
          <w:p w14:paraId="21EBFEAE" w14:textId="77777777" w:rsidR="001D6C17" w:rsidRDefault="00000000">
            <w:pPr>
              <w:jc w:val="center"/>
            </w:pPr>
            <w:r>
              <w:t>12</w:t>
            </w:r>
          </w:p>
        </w:tc>
      </w:tr>
      <w:tr w:rsidR="001D6C17" w14:paraId="4533079B" w14:textId="77777777">
        <w:trPr>
          <w:jc w:val="center"/>
        </w:trPr>
        <w:tc>
          <w:tcPr>
            <w:tcW w:w="2245" w:type="dxa"/>
            <w:vAlign w:val="top"/>
          </w:tcPr>
          <w:p w14:paraId="19BEFE9C" w14:textId="77777777" w:rsidR="001D6C17" w:rsidRDefault="00000000">
            <w:pPr>
              <w:pStyle w:val="CellColumn"/>
              <w:jc w:val="left"/>
            </w:pPr>
            <w:r>
              <w:rPr>
                <w:rFonts w:cs="Times New Roman"/>
              </w:rPr>
              <w:t>Broj dobara na UNESCO-vom popisu nematerijalne kulturne baštine</w:t>
            </w:r>
          </w:p>
        </w:tc>
        <w:tc>
          <w:tcPr>
            <w:tcW w:w="2245" w:type="dxa"/>
            <w:vAlign w:val="top"/>
          </w:tcPr>
          <w:p w14:paraId="4F3A6E87" w14:textId="77777777" w:rsidR="001D6C17" w:rsidRDefault="00000000">
            <w:pPr>
              <w:pStyle w:val="CellColumn"/>
              <w:jc w:val="left"/>
            </w:pPr>
            <w:r>
              <w:rPr>
                <w:rFonts w:cs="Times New Roman"/>
              </w:rPr>
              <w:t>Povećanje dobara nematerijalne kulturne baštine na UNESCO-ovim popisima  baštine te prisutnost Hrvatske u programskim i radnim tijelima UNESCO-a</w:t>
            </w:r>
          </w:p>
        </w:tc>
        <w:tc>
          <w:tcPr>
            <w:tcW w:w="918" w:type="dxa"/>
          </w:tcPr>
          <w:p w14:paraId="0FAF124E" w14:textId="77777777" w:rsidR="001D6C17" w:rsidRDefault="00000000">
            <w:pPr>
              <w:jc w:val="center"/>
            </w:pPr>
            <w:r>
              <w:t>Broj dobara / tijela</w:t>
            </w:r>
          </w:p>
        </w:tc>
        <w:tc>
          <w:tcPr>
            <w:tcW w:w="918" w:type="dxa"/>
          </w:tcPr>
          <w:p w14:paraId="4A5DE4F8" w14:textId="77777777" w:rsidR="001D6C17" w:rsidRDefault="00000000">
            <w:pPr>
              <w:jc w:val="center"/>
            </w:pPr>
            <w:r>
              <w:t>21</w:t>
            </w:r>
          </w:p>
        </w:tc>
        <w:tc>
          <w:tcPr>
            <w:tcW w:w="918" w:type="dxa"/>
          </w:tcPr>
          <w:p w14:paraId="0F25E580" w14:textId="77777777" w:rsidR="001D6C17" w:rsidRDefault="00000000">
            <w:pPr>
              <w:pStyle w:val="CellColumn"/>
              <w:jc w:val="center"/>
            </w:pPr>
            <w:r>
              <w:rPr>
                <w:rFonts w:cs="Times New Roman"/>
              </w:rPr>
              <w:t>MKM</w:t>
            </w:r>
          </w:p>
        </w:tc>
        <w:tc>
          <w:tcPr>
            <w:tcW w:w="918" w:type="dxa"/>
          </w:tcPr>
          <w:p w14:paraId="3BE20617" w14:textId="77777777" w:rsidR="001D6C17" w:rsidRDefault="00000000">
            <w:pPr>
              <w:jc w:val="center"/>
            </w:pPr>
            <w:r>
              <w:t>22</w:t>
            </w:r>
          </w:p>
        </w:tc>
        <w:tc>
          <w:tcPr>
            <w:tcW w:w="918" w:type="dxa"/>
          </w:tcPr>
          <w:p w14:paraId="691068BC" w14:textId="77777777" w:rsidR="001D6C17" w:rsidRDefault="00000000">
            <w:pPr>
              <w:jc w:val="center"/>
            </w:pPr>
            <w:r>
              <w:t>23</w:t>
            </w:r>
          </w:p>
        </w:tc>
        <w:tc>
          <w:tcPr>
            <w:tcW w:w="918" w:type="dxa"/>
          </w:tcPr>
          <w:p w14:paraId="358EDFF8" w14:textId="77777777" w:rsidR="001D6C17" w:rsidRDefault="00000000">
            <w:pPr>
              <w:jc w:val="center"/>
            </w:pPr>
            <w:r>
              <w:t>23</w:t>
            </w:r>
          </w:p>
        </w:tc>
      </w:tr>
    </w:tbl>
    <w:p w14:paraId="51B7AF55" w14:textId="77777777" w:rsidR="001D6C17" w:rsidRDefault="001D6C17">
      <w:pPr>
        <w:jc w:val="left"/>
      </w:pPr>
    </w:p>
    <w:p w14:paraId="0ECE2A8C" w14:textId="77777777" w:rsidR="001D6C17" w:rsidRDefault="00000000">
      <w:pPr>
        <w:pStyle w:val="Naslov4"/>
      </w:pPr>
      <w:r>
        <w:t>A564018 JAMSTVENA PRIČUVA ZA PROGRAM JAMSTAVA ZA KREDITE ZA PODUZETNIKE U PODRUČJU KULTURE I KREATIVNIH INDUSTRIJA</w:t>
      </w:r>
    </w:p>
    <w:p w14:paraId="1642E819" w14:textId="77777777" w:rsidR="001D6C17" w:rsidRDefault="00000000">
      <w:pPr>
        <w:pStyle w:val="Naslov8"/>
        <w:jc w:val="left"/>
      </w:pPr>
      <w:r>
        <w:t>Zakonske i druge pravne osnove</w:t>
      </w:r>
    </w:p>
    <w:p w14:paraId="1FCEB324" w14:textId="77777777" w:rsidR="001D6C17" w:rsidRDefault="00000000">
      <w:r>
        <w:t>Odluka o usvajanju programa jamstava za kredite za poduzetnike aktivne u području kulture i kreativnih industrija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1D6C17" w14:paraId="1D40E260" w14:textId="77777777">
        <w:trPr>
          <w:jc w:val="center"/>
        </w:trPr>
        <w:tc>
          <w:tcPr>
            <w:tcW w:w="1530" w:type="dxa"/>
            <w:shd w:val="clear" w:color="auto" w:fill="B5C0D8"/>
          </w:tcPr>
          <w:p w14:paraId="57BB3E6C" w14:textId="77777777" w:rsidR="001D6C17" w:rsidRDefault="00000000">
            <w:pPr>
              <w:pStyle w:val="CellHeader"/>
              <w:jc w:val="center"/>
            </w:pPr>
            <w:r>
              <w:rPr>
                <w:rFonts w:cs="Times New Roman"/>
              </w:rPr>
              <w:t>Naziv aktivnosti</w:t>
            </w:r>
          </w:p>
        </w:tc>
        <w:tc>
          <w:tcPr>
            <w:tcW w:w="1632" w:type="dxa"/>
            <w:shd w:val="clear" w:color="auto" w:fill="B5C0D8"/>
          </w:tcPr>
          <w:p w14:paraId="4556A6FA" w14:textId="77777777" w:rsidR="001D6C17" w:rsidRDefault="00000000">
            <w:pPr>
              <w:pStyle w:val="CellHeader"/>
              <w:jc w:val="center"/>
            </w:pPr>
            <w:r>
              <w:rPr>
                <w:rFonts w:cs="Times New Roman"/>
              </w:rPr>
              <w:t>Izvršenje 2021. (eur)</w:t>
            </w:r>
          </w:p>
        </w:tc>
        <w:tc>
          <w:tcPr>
            <w:tcW w:w="1632" w:type="dxa"/>
            <w:shd w:val="clear" w:color="auto" w:fill="B5C0D8"/>
          </w:tcPr>
          <w:p w14:paraId="28509452" w14:textId="77777777" w:rsidR="001D6C17" w:rsidRDefault="00000000">
            <w:pPr>
              <w:pStyle w:val="CellHeader"/>
              <w:jc w:val="center"/>
            </w:pPr>
            <w:r>
              <w:rPr>
                <w:rFonts w:cs="Times New Roman"/>
              </w:rPr>
              <w:t>Plan 2022. (eur)</w:t>
            </w:r>
          </w:p>
        </w:tc>
        <w:tc>
          <w:tcPr>
            <w:tcW w:w="1632" w:type="dxa"/>
            <w:shd w:val="clear" w:color="auto" w:fill="B5C0D8"/>
          </w:tcPr>
          <w:p w14:paraId="3656DCEA" w14:textId="77777777" w:rsidR="001D6C17" w:rsidRDefault="00000000">
            <w:pPr>
              <w:pStyle w:val="CellHeader"/>
              <w:jc w:val="center"/>
            </w:pPr>
            <w:r>
              <w:rPr>
                <w:rFonts w:cs="Times New Roman"/>
              </w:rPr>
              <w:t>Plan 2023. (eur)</w:t>
            </w:r>
          </w:p>
        </w:tc>
        <w:tc>
          <w:tcPr>
            <w:tcW w:w="1632" w:type="dxa"/>
            <w:shd w:val="clear" w:color="auto" w:fill="B5C0D8"/>
          </w:tcPr>
          <w:p w14:paraId="3D65CFA7" w14:textId="77777777" w:rsidR="001D6C17" w:rsidRDefault="00000000">
            <w:pPr>
              <w:pStyle w:val="CellHeader"/>
              <w:jc w:val="center"/>
            </w:pPr>
            <w:r>
              <w:rPr>
                <w:rFonts w:cs="Times New Roman"/>
              </w:rPr>
              <w:t>Plan 2024. (eur)</w:t>
            </w:r>
          </w:p>
        </w:tc>
        <w:tc>
          <w:tcPr>
            <w:tcW w:w="1632" w:type="dxa"/>
            <w:shd w:val="clear" w:color="auto" w:fill="B5C0D8"/>
          </w:tcPr>
          <w:p w14:paraId="05DC20EC" w14:textId="77777777" w:rsidR="001D6C17" w:rsidRDefault="00000000">
            <w:pPr>
              <w:pStyle w:val="CellHeader"/>
              <w:jc w:val="center"/>
            </w:pPr>
            <w:r>
              <w:rPr>
                <w:rFonts w:cs="Times New Roman"/>
              </w:rPr>
              <w:t>Plan 2025. (eur)</w:t>
            </w:r>
          </w:p>
        </w:tc>
        <w:tc>
          <w:tcPr>
            <w:tcW w:w="510" w:type="dxa"/>
            <w:shd w:val="clear" w:color="auto" w:fill="B5C0D8"/>
          </w:tcPr>
          <w:p w14:paraId="68E7BCBF" w14:textId="77777777" w:rsidR="001D6C17" w:rsidRDefault="00000000">
            <w:pPr>
              <w:pStyle w:val="CellHeader"/>
              <w:jc w:val="center"/>
            </w:pPr>
            <w:r>
              <w:rPr>
                <w:rFonts w:cs="Times New Roman"/>
              </w:rPr>
              <w:t>Indeks 2023/2022</w:t>
            </w:r>
          </w:p>
        </w:tc>
      </w:tr>
      <w:tr w:rsidR="001D6C17" w14:paraId="1D23C4A1" w14:textId="77777777">
        <w:trPr>
          <w:jc w:val="center"/>
        </w:trPr>
        <w:tc>
          <w:tcPr>
            <w:tcW w:w="1530" w:type="dxa"/>
            <w:vAlign w:val="top"/>
          </w:tcPr>
          <w:p w14:paraId="5D39416F" w14:textId="77777777" w:rsidR="001D6C17" w:rsidRDefault="00000000">
            <w:pPr>
              <w:pStyle w:val="CellColumn"/>
              <w:jc w:val="left"/>
            </w:pPr>
            <w:r>
              <w:rPr>
                <w:rFonts w:cs="Times New Roman"/>
              </w:rPr>
              <w:t>A564018</w:t>
            </w:r>
          </w:p>
        </w:tc>
        <w:tc>
          <w:tcPr>
            <w:tcW w:w="1632" w:type="dxa"/>
            <w:vAlign w:val="top"/>
          </w:tcPr>
          <w:p w14:paraId="789020E1" w14:textId="77777777" w:rsidR="001D6C17" w:rsidRDefault="00000000">
            <w:pPr>
              <w:jc w:val="right"/>
            </w:pPr>
            <w:r>
              <w:t>00</w:t>
            </w:r>
          </w:p>
        </w:tc>
        <w:tc>
          <w:tcPr>
            <w:tcW w:w="1632" w:type="dxa"/>
            <w:vAlign w:val="top"/>
          </w:tcPr>
          <w:p w14:paraId="4C4A449C" w14:textId="77777777" w:rsidR="001D6C17" w:rsidRDefault="00000000">
            <w:pPr>
              <w:jc w:val="right"/>
            </w:pPr>
            <w:r>
              <w:t>199.084</w:t>
            </w:r>
          </w:p>
        </w:tc>
        <w:tc>
          <w:tcPr>
            <w:tcW w:w="1632" w:type="dxa"/>
            <w:vAlign w:val="top"/>
          </w:tcPr>
          <w:p w14:paraId="5836EBAA" w14:textId="77777777" w:rsidR="001D6C17" w:rsidRDefault="00000000">
            <w:pPr>
              <w:jc w:val="right"/>
            </w:pPr>
            <w:r>
              <w:t>398.168</w:t>
            </w:r>
          </w:p>
        </w:tc>
        <w:tc>
          <w:tcPr>
            <w:tcW w:w="1632" w:type="dxa"/>
            <w:vAlign w:val="top"/>
          </w:tcPr>
          <w:p w14:paraId="4DFBAE2D" w14:textId="77777777" w:rsidR="001D6C17" w:rsidRDefault="00000000">
            <w:pPr>
              <w:jc w:val="right"/>
            </w:pPr>
            <w:r>
              <w:t>398.168</w:t>
            </w:r>
          </w:p>
        </w:tc>
        <w:tc>
          <w:tcPr>
            <w:tcW w:w="1632" w:type="dxa"/>
            <w:vAlign w:val="top"/>
          </w:tcPr>
          <w:p w14:paraId="4B55D0E2" w14:textId="77777777" w:rsidR="001D6C17" w:rsidRDefault="00000000">
            <w:pPr>
              <w:jc w:val="right"/>
            </w:pPr>
            <w:r>
              <w:t>398.168</w:t>
            </w:r>
          </w:p>
        </w:tc>
        <w:tc>
          <w:tcPr>
            <w:tcW w:w="510" w:type="dxa"/>
            <w:vAlign w:val="top"/>
          </w:tcPr>
          <w:p w14:paraId="363B5474" w14:textId="77777777" w:rsidR="001D6C17" w:rsidRDefault="00000000">
            <w:pPr>
              <w:jc w:val="right"/>
            </w:pPr>
            <w:r>
              <w:t>200,0</w:t>
            </w:r>
          </w:p>
        </w:tc>
      </w:tr>
    </w:tbl>
    <w:p w14:paraId="003B09D7" w14:textId="77777777" w:rsidR="001D6C17" w:rsidRDefault="001D6C17">
      <w:pPr>
        <w:jc w:val="left"/>
      </w:pPr>
    </w:p>
    <w:p w14:paraId="73F53D2B" w14:textId="77777777" w:rsidR="001D6C17" w:rsidRDefault="00000000">
      <w:r>
        <w:t xml:space="preserve">U okviru ove aktivnosti osiguravaju se sredstva za Program jamstva za kredite za poduzetnike aktivne u području kulture i kreativnih industrija. Program je odobren od strane Europske komisije kao državna potpora gospodarstvu u aktualnoj epidemiji COVID-19. Ministarstvo kulture i medija procjenjuje moguće rizike nastale u slučaju da korisnici zajmova neće biti u mogućnosti izvršavati svoje obveze, a radi osiguranja plaćanja potencijalnih obveza koje mogu </w:t>
      </w:r>
      <w:r>
        <w:lastRenderedPageBreak/>
        <w:t>nastati temeljem izdanih jamstva, te na temelju toga planira sredstva u okviru svog financijskog plana za 2023., 2024., 2025. godinu, u istom iznosu za svaku godinu.</w:t>
      </w:r>
    </w:p>
    <w:p w14:paraId="22388014"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04286952" w14:textId="77777777">
        <w:trPr>
          <w:jc w:val="center"/>
        </w:trPr>
        <w:tc>
          <w:tcPr>
            <w:tcW w:w="2245" w:type="dxa"/>
            <w:shd w:val="clear" w:color="auto" w:fill="B5C0D8"/>
          </w:tcPr>
          <w:p w14:paraId="6C963EE1" w14:textId="77777777" w:rsidR="001D6C17" w:rsidRDefault="00000000">
            <w:pPr>
              <w:jc w:val="center"/>
            </w:pPr>
            <w:r>
              <w:t>Pokazatelj rezultata</w:t>
            </w:r>
          </w:p>
        </w:tc>
        <w:tc>
          <w:tcPr>
            <w:tcW w:w="2245" w:type="dxa"/>
            <w:shd w:val="clear" w:color="auto" w:fill="B5C0D8"/>
          </w:tcPr>
          <w:p w14:paraId="5AF71FBE" w14:textId="77777777" w:rsidR="001D6C17" w:rsidRDefault="00000000">
            <w:pPr>
              <w:pStyle w:val="CellHeader"/>
              <w:jc w:val="center"/>
            </w:pPr>
            <w:r>
              <w:rPr>
                <w:rFonts w:cs="Times New Roman"/>
              </w:rPr>
              <w:t>Definicija</w:t>
            </w:r>
          </w:p>
        </w:tc>
        <w:tc>
          <w:tcPr>
            <w:tcW w:w="918" w:type="dxa"/>
            <w:shd w:val="clear" w:color="auto" w:fill="B5C0D8"/>
          </w:tcPr>
          <w:p w14:paraId="5589AC57" w14:textId="77777777" w:rsidR="001D6C17" w:rsidRDefault="00000000">
            <w:pPr>
              <w:pStyle w:val="CellHeader"/>
              <w:jc w:val="center"/>
            </w:pPr>
            <w:r>
              <w:rPr>
                <w:rFonts w:cs="Times New Roman"/>
              </w:rPr>
              <w:t>Jedinica</w:t>
            </w:r>
          </w:p>
        </w:tc>
        <w:tc>
          <w:tcPr>
            <w:tcW w:w="918" w:type="dxa"/>
            <w:shd w:val="clear" w:color="auto" w:fill="B5C0D8"/>
          </w:tcPr>
          <w:p w14:paraId="1DA56A29" w14:textId="77777777" w:rsidR="001D6C17" w:rsidRDefault="00000000">
            <w:pPr>
              <w:pStyle w:val="CellHeader"/>
              <w:jc w:val="center"/>
            </w:pPr>
            <w:r>
              <w:rPr>
                <w:rFonts w:cs="Times New Roman"/>
              </w:rPr>
              <w:t>Polazna vrijednost</w:t>
            </w:r>
          </w:p>
        </w:tc>
        <w:tc>
          <w:tcPr>
            <w:tcW w:w="918" w:type="dxa"/>
            <w:shd w:val="clear" w:color="auto" w:fill="B5C0D8"/>
          </w:tcPr>
          <w:p w14:paraId="6DE67797" w14:textId="77777777" w:rsidR="001D6C17" w:rsidRDefault="00000000">
            <w:pPr>
              <w:pStyle w:val="CellHeader"/>
              <w:jc w:val="center"/>
            </w:pPr>
            <w:r>
              <w:rPr>
                <w:rFonts w:cs="Times New Roman"/>
              </w:rPr>
              <w:t>Izvor podataka</w:t>
            </w:r>
          </w:p>
        </w:tc>
        <w:tc>
          <w:tcPr>
            <w:tcW w:w="918" w:type="dxa"/>
            <w:shd w:val="clear" w:color="auto" w:fill="B5C0D8"/>
          </w:tcPr>
          <w:p w14:paraId="3D86CDBF" w14:textId="77777777" w:rsidR="001D6C17" w:rsidRDefault="00000000">
            <w:pPr>
              <w:pStyle w:val="CellHeader"/>
              <w:jc w:val="center"/>
            </w:pPr>
            <w:r>
              <w:rPr>
                <w:rFonts w:cs="Times New Roman"/>
              </w:rPr>
              <w:t>Ciljana vrijednost (2023.)</w:t>
            </w:r>
          </w:p>
        </w:tc>
        <w:tc>
          <w:tcPr>
            <w:tcW w:w="918" w:type="dxa"/>
            <w:shd w:val="clear" w:color="auto" w:fill="B5C0D8"/>
          </w:tcPr>
          <w:p w14:paraId="778FF5D2" w14:textId="77777777" w:rsidR="001D6C17" w:rsidRDefault="00000000">
            <w:pPr>
              <w:pStyle w:val="CellHeader"/>
              <w:jc w:val="center"/>
            </w:pPr>
            <w:r>
              <w:rPr>
                <w:rFonts w:cs="Times New Roman"/>
              </w:rPr>
              <w:t>Ciljana vrijednost (2024.)</w:t>
            </w:r>
          </w:p>
        </w:tc>
        <w:tc>
          <w:tcPr>
            <w:tcW w:w="918" w:type="dxa"/>
            <w:shd w:val="clear" w:color="auto" w:fill="B5C0D8"/>
          </w:tcPr>
          <w:p w14:paraId="68D66688" w14:textId="77777777" w:rsidR="001D6C17" w:rsidRDefault="00000000">
            <w:pPr>
              <w:pStyle w:val="CellHeader"/>
              <w:jc w:val="center"/>
            </w:pPr>
            <w:r>
              <w:rPr>
                <w:rFonts w:cs="Times New Roman"/>
              </w:rPr>
              <w:t>Ciljana vrijednost (2025.)</w:t>
            </w:r>
          </w:p>
        </w:tc>
      </w:tr>
      <w:tr w:rsidR="001D6C17" w14:paraId="374EFC52" w14:textId="77777777">
        <w:trPr>
          <w:jc w:val="center"/>
        </w:trPr>
        <w:tc>
          <w:tcPr>
            <w:tcW w:w="2245" w:type="dxa"/>
            <w:vAlign w:val="top"/>
          </w:tcPr>
          <w:p w14:paraId="1D5D1036" w14:textId="77777777" w:rsidR="001D6C17" w:rsidRDefault="00000000">
            <w:pPr>
              <w:pStyle w:val="CellColumn"/>
              <w:jc w:val="left"/>
            </w:pPr>
            <w:r>
              <w:rPr>
                <w:rFonts w:cs="Times New Roman"/>
              </w:rPr>
              <w:t>Broj novozaposlenih djelatnika u organizacijama kojima su odobreni programi poduzetništva u kulturnim i kreativnim industrijama</w:t>
            </w:r>
          </w:p>
        </w:tc>
        <w:tc>
          <w:tcPr>
            <w:tcW w:w="2245" w:type="dxa"/>
            <w:vAlign w:val="top"/>
          </w:tcPr>
          <w:p w14:paraId="16439B8C" w14:textId="77777777" w:rsidR="001D6C17" w:rsidRDefault="00000000">
            <w:pPr>
              <w:pStyle w:val="CellColumn"/>
              <w:jc w:val="left"/>
            </w:pPr>
            <w:r>
              <w:rPr>
                <w:rFonts w:cs="Times New Roman"/>
              </w:rPr>
              <w:t>Povećanje broja novozaposlenih djelatnika u organizcijama kojima su odobreni programi poduzetništva u kulturnim i kreativnim industrijama zbog sve većih potreba za dravnim potporama usljed epidemije COVID-19.</w:t>
            </w:r>
          </w:p>
        </w:tc>
        <w:tc>
          <w:tcPr>
            <w:tcW w:w="918" w:type="dxa"/>
          </w:tcPr>
          <w:p w14:paraId="3AB2F89E" w14:textId="77777777" w:rsidR="001D6C17" w:rsidRDefault="00000000">
            <w:pPr>
              <w:jc w:val="center"/>
            </w:pPr>
            <w:r>
              <w:t>Broj</w:t>
            </w:r>
          </w:p>
        </w:tc>
        <w:tc>
          <w:tcPr>
            <w:tcW w:w="918" w:type="dxa"/>
          </w:tcPr>
          <w:p w14:paraId="7EF8860F" w14:textId="77777777" w:rsidR="001D6C17" w:rsidRDefault="00000000">
            <w:pPr>
              <w:jc w:val="center"/>
            </w:pPr>
            <w:r>
              <w:t>10</w:t>
            </w:r>
          </w:p>
        </w:tc>
        <w:tc>
          <w:tcPr>
            <w:tcW w:w="918" w:type="dxa"/>
          </w:tcPr>
          <w:p w14:paraId="1F3BE44A" w14:textId="77777777" w:rsidR="001D6C17" w:rsidRDefault="00000000">
            <w:pPr>
              <w:pStyle w:val="CellColumn"/>
              <w:jc w:val="center"/>
            </w:pPr>
            <w:r>
              <w:rPr>
                <w:rFonts w:cs="Times New Roman"/>
              </w:rPr>
              <w:t>MKM</w:t>
            </w:r>
          </w:p>
        </w:tc>
        <w:tc>
          <w:tcPr>
            <w:tcW w:w="918" w:type="dxa"/>
          </w:tcPr>
          <w:p w14:paraId="57B1A1A7" w14:textId="77777777" w:rsidR="001D6C17" w:rsidRDefault="00000000">
            <w:pPr>
              <w:jc w:val="center"/>
            </w:pPr>
            <w:r>
              <w:t>20</w:t>
            </w:r>
          </w:p>
        </w:tc>
        <w:tc>
          <w:tcPr>
            <w:tcW w:w="918" w:type="dxa"/>
          </w:tcPr>
          <w:p w14:paraId="54937B67" w14:textId="77777777" w:rsidR="001D6C17" w:rsidRDefault="00000000">
            <w:pPr>
              <w:jc w:val="center"/>
            </w:pPr>
            <w:r>
              <w:t>25</w:t>
            </w:r>
          </w:p>
        </w:tc>
        <w:tc>
          <w:tcPr>
            <w:tcW w:w="918" w:type="dxa"/>
          </w:tcPr>
          <w:p w14:paraId="38F2024C" w14:textId="77777777" w:rsidR="001D6C17" w:rsidRDefault="00000000">
            <w:pPr>
              <w:jc w:val="center"/>
            </w:pPr>
            <w:r>
              <w:t>25</w:t>
            </w:r>
          </w:p>
        </w:tc>
      </w:tr>
    </w:tbl>
    <w:p w14:paraId="6C32A00A" w14:textId="77777777" w:rsidR="001D6C17" w:rsidRDefault="001D6C17">
      <w:pPr>
        <w:jc w:val="left"/>
      </w:pPr>
    </w:p>
    <w:p w14:paraId="6D32A00F" w14:textId="77777777" w:rsidR="001D6C17" w:rsidRDefault="00000000">
      <w:pPr>
        <w:pStyle w:val="Naslov4"/>
      </w:pPr>
      <w:r>
        <w:t>A564019 PROGRAM UČINKOVITI LJUDSKI POTENCIJALI 2021. - 2027.</w:t>
      </w:r>
    </w:p>
    <w:p w14:paraId="4A33462D" w14:textId="77777777" w:rsidR="001D6C17" w:rsidRDefault="00000000">
      <w:pPr>
        <w:pStyle w:val="Naslov8"/>
        <w:jc w:val="left"/>
      </w:pPr>
      <w:r>
        <w:t>Zakonske i druge pravne osnove</w:t>
      </w:r>
    </w:p>
    <w:p w14:paraId="2C180763" w14:textId="77777777" w:rsidR="001D6C17" w:rsidRDefault="00000000">
      <w:r>
        <w:t>Zakon o institucionalnom okviru za korištenje fondova Europske unije u Republici Hrvatskoj, Uredba o tijelima u sustavu upravljanja i kontrole korištenja Europskog socijalnog fonda plus u vezi s ciljem "Ulaganje za radna mjesta i rast", u okviru programa Učinkoviti ljudski potencijali 2021. -2027.</w:t>
      </w:r>
    </w:p>
    <w:tbl>
      <w:tblPr>
        <w:tblStyle w:val="StilTablice"/>
        <w:tblW w:w="10206" w:type="dxa"/>
        <w:jc w:val="center"/>
        <w:tblLook w:val="04A0" w:firstRow="1" w:lastRow="0" w:firstColumn="1" w:lastColumn="0" w:noHBand="0" w:noVBand="1"/>
      </w:tblPr>
      <w:tblGrid>
        <w:gridCol w:w="1472"/>
        <w:gridCol w:w="1560"/>
        <w:gridCol w:w="1535"/>
        <w:gridCol w:w="1535"/>
        <w:gridCol w:w="1567"/>
        <w:gridCol w:w="1567"/>
        <w:gridCol w:w="970"/>
      </w:tblGrid>
      <w:tr w:rsidR="001D6C17" w14:paraId="6ADD8560" w14:textId="77777777">
        <w:trPr>
          <w:jc w:val="center"/>
        </w:trPr>
        <w:tc>
          <w:tcPr>
            <w:tcW w:w="1530" w:type="dxa"/>
            <w:shd w:val="clear" w:color="auto" w:fill="B5C0D8"/>
          </w:tcPr>
          <w:p w14:paraId="30E02F0B" w14:textId="77777777" w:rsidR="001D6C17" w:rsidRDefault="00000000">
            <w:pPr>
              <w:pStyle w:val="CellHeader"/>
              <w:jc w:val="center"/>
            </w:pPr>
            <w:r>
              <w:rPr>
                <w:rFonts w:cs="Times New Roman"/>
              </w:rPr>
              <w:t>Naziv aktivnosti</w:t>
            </w:r>
          </w:p>
        </w:tc>
        <w:tc>
          <w:tcPr>
            <w:tcW w:w="1632" w:type="dxa"/>
            <w:shd w:val="clear" w:color="auto" w:fill="B5C0D8"/>
          </w:tcPr>
          <w:p w14:paraId="237976D0" w14:textId="77777777" w:rsidR="001D6C17" w:rsidRDefault="00000000">
            <w:pPr>
              <w:pStyle w:val="CellHeader"/>
              <w:jc w:val="center"/>
            </w:pPr>
            <w:r>
              <w:rPr>
                <w:rFonts w:cs="Times New Roman"/>
              </w:rPr>
              <w:t>Izvršenje 2021. (eur)</w:t>
            </w:r>
          </w:p>
        </w:tc>
        <w:tc>
          <w:tcPr>
            <w:tcW w:w="1632" w:type="dxa"/>
            <w:shd w:val="clear" w:color="auto" w:fill="B5C0D8"/>
          </w:tcPr>
          <w:p w14:paraId="05CFDDC9" w14:textId="77777777" w:rsidR="001D6C17" w:rsidRDefault="00000000">
            <w:pPr>
              <w:pStyle w:val="CellHeader"/>
              <w:jc w:val="center"/>
            </w:pPr>
            <w:r>
              <w:rPr>
                <w:rFonts w:cs="Times New Roman"/>
              </w:rPr>
              <w:t>Plan 2022. (eur)</w:t>
            </w:r>
          </w:p>
        </w:tc>
        <w:tc>
          <w:tcPr>
            <w:tcW w:w="1632" w:type="dxa"/>
            <w:shd w:val="clear" w:color="auto" w:fill="B5C0D8"/>
          </w:tcPr>
          <w:p w14:paraId="127C21CB" w14:textId="77777777" w:rsidR="001D6C17" w:rsidRDefault="00000000">
            <w:pPr>
              <w:pStyle w:val="CellHeader"/>
              <w:jc w:val="center"/>
            </w:pPr>
            <w:r>
              <w:rPr>
                <w:rFonts w:cs="Times New Roman"/>
              </w:rPr>
              <w:t>Plan 2023. (eur)</w:t>
            </w:r>
          </w:p>
        </w:tc>
        <w:tc>
          <w:tcPr>
            <w:tcW w:w="1632" w:type="dxa"/>
            <w:shd w:val="clear" w:color="auto" w:fill="B5C0D8"/>
          </w:tcPr>
          <w:p w14:paraId="3F291DF2" w14:textId="77777777" w:rsidR="001D6C17" w:rsidRDefault="00000000">
            <w:pPr>
              <w:pStyle w:val="CellHeader"/>
              <w:jc w:val="center"/>
            </w:pPr>
            <w:r>
              <w:rPr>
                <w:rFonts w:cs="Times New Roman"/>
              </w:rPr>
              <w:t>Plan 2024. (eur)</w:t>
            </w:r>
          </w:p>
        </w:tc>
        <w:tc>
          <w:tcPr>
            <w:tcW w:w="1632" w:type="dxa"/>
            <w:shd w:val="clear" w:color="auto" w:fill="B5C0D8"/>
          </w:tcPr>
          <w:p w14:paraId="276EA568" w14:textId="77777777" w:rsidR="001D6C17" w:rsidRDefault="00000000">
            <w:pPr>
              <w:pStyle w:val="CellHeader"/>
              <w:jc w:val="center"/>
            </w:pPr>
            <w:r>
              <w:rPr>
                <w:rFonts w:cs="Times New Roman"/>
              </w:rPr>
              <w:t>Plan 2025. (eur)</w:t>
            </w:r>
          </w:p>
        </w:tc>
        <w:tc>
          <w:tcPr>
            <w:tcW w:w="510" w:type="dxa"/>
            <w:shd w:val="clear" w:color="auto" w:fill="B5C0D8"/>
          </w:tcPr>
          <w:p w14:paraId="5ACC4E1D" w14:textId="77777777" w:rsidR="001D6C17" w:rsidRDefault="00000000">
            <w:pPr>
              <w:pStyle w:val="CellHeader"/>
              <w:jc w:val="center"/>
            </w:pPr>
            <w:r>
              <w:rPr>
                <w:rFonts w:cs="Times New Roman"/>
              </w:rPr>
              <w:t>Indeks 2023/2022</w:t>
            </w:r>
          </w:p>
        </w:tc>
      </w:tr>
      <w:tr w:rsidR="001D6C17" w14:paraId="3F742132" w14:textId="77777777">
        <w:trPr>
          <w:jc w:val="center"/>
        </w:trPr>
        <w:tc>
          <w:tcPr>
            <w:tcW w:w="1530" w:type="dxa"/>
            <w:vAlign w:val="top"/>
          </w:tcPr>
          <w:p w14:paraId="4F52A1B8" w14:textId="77777777" w:rsidR="001D6C17" w:rsidRDefault="00000000">
            <w:pPr>
              <w:pStyle w:val="CellColumn"/>
              <w:jc w:val="left"/>
            </w:pPr>
            <w:r>
              <w:rPr>
                <w:rFonts w:cs="Times New Roman"/>
              </w:rPr>
              <w:t>A564019</w:t>
            </w:r>
          </w:p>
        </w:tc>
        <w:tc>
          <w:tcPr>
            <w:tcW w:w="1632" w:type="dxa"/>
            <w:vAlign w:val="top"/>
          </w:tcPr>
          <w:p w14:paraId="3012F4C6" w14:textId="77777777" w:rsidR="001D6C17" w:rsidRDefault="00000000">
            <w:pPr>
              <w:jc w:val="right"/>
            </w:pPr>
            <w:r>
              <w:t>00</w:t>
            </w:r>
          </w:p>
        </w:tc>
        <w:tc>
          <w:tcPr>
            <w:tcW w:w="1632" w:type="dxa"/>
            <w:vAlign w:val="top"/>
          </w:tcPr>
          <w:p w14:paraId="62451D1B" w14:textId="77777777" w:rsidR="001D6C17" w:rsidRDefault="00000000">
            <w:pPr>
              <w:jc w:val="right"/>
            </w:pPr>
            <w:r>
              <w:t>00</w:t>
            </w:r>
          </w:p>
        </w:tc>
        <w:tc>
          <w:tcPr>
            <w:tcW w:w="1632" w:type="dxa"/>
            <w:vAlign w:val="top"/>
          </w:tcPr>
          <w:p w14:paraId="107A7219" w14:textId="77777777" w:rsidR="001D6C17" w:rsidRDefault="00000000">
            <w:pPr>
              <w:jc w:val="right"/>
            </w:pPr>
            <w:r>
              <w:t>00</w:t>
            </w:r>
          </w:p>
        </w:tc>
        <w:tc>
          <w:tcPr>
            <w:tcW w:w="1632" w:type="dxa"/>
            <w:vAlign w:val="top"/>
          </w:tcPr>
          <w:p w14:paraId="4477E207" w14:textId="77777777" w:rsidR="001D6C17" w:rsidRDefault="00000000">
            <w:pPr>
              <w:jc w:val="right"/>
            </w:pPr>
            <w:r>
              <w:t>2.079.882</w:t>
            </w:r>
          </w:p>
        </w:tc>
        <w:tc>
          <w:tcPr>
            <w:tcW w:w="1632" w:type="dxa"/>
            <w:vAlign w:val="top"/>
          </w:tcPr>
          <w:p w14:paraId="4627022E" w14:textId="77777777" w:rsidR="001D6C17" w:rsidRDefault="00000000">
            <w:pPr>
              <w:jc w:val="right"/>
            </w:pPr>
            <w:r>
              <w:t>9.939.882</w:t>
            </w:r>
          </w:p>
        </w:tc>
        <w:tc>
          <w:tcPr>
            <w:tcW w:w="510" w:type="dxa"/>
            <w:vAlign w:val="top"/>
          </w:tcPr>
          <w:p w14:paraId="618B7E2B" w14:textId="77777777" w:rsidR="001D6C17" w:rsidRDefault="00000000">
            <w:pPr>
              <w:jc w:val="right"/>
            </w:pPr>
            <w:r>
              <w:t>0,0</w:t>
            </w:r>
          </w:p>
        </w:tc>
      </w:tr>
    </w:tbl>
    <w:p w14:paraId="652A5261" w14:textId="77777777" w:rsidR="001D6C17" w:rsidRDefault="001D6C17">
      <w:pPr>
        <w:jc w:val="left"/>
      </w:pPr>
    </w:p>
    <w:p w14:paraId="23A73D90" w14:textId="77777777" w:rsidR="001D6C17" w:rsidRDefault="00000000">
      <w:r>
        <w:t>U okviru Operativnog programa "Učinkoviti ljudski potencijali 2021. - 2027.", specifičnog cilja 4. h) poticanje aktivnog uključivanja radi promicanja jednakih mogućnosti, nediskriminacije i aktivnog sudjelovanja te poboljšanje zapošljivosti, posebno za skupine u nepovoljnom položaju planira se objava natječaja za operaciju „Uključiva kultura“. Ukupan iznos sredstava operacije je 3.000.000 eura, a u okviru operacije planiraju se financirati sljedeće aktivnosti: upravljanje projektom i administracija, participativne kulturne i umjetničke aktivnosti usmjerenih na socijalno uključivanje pripadnika ranjivih skupina i promidžba i vidljivost. U okviru Operativnog programa "Učinkoviti ljudski potencijali 2021. - 2027.", specifičnog cilja 4. h) poticanje aktivnog uključivanja radi promicanja jednakih mogućnosti, nediskriminacije i aktivnog sudjelovanja te poboljšanje zapošljivosti, posebno za skupine u nepovoljnom položaju planira se objava natječaja za operaciju „Razvoj inkluzivnih usluga ustanova u kulturi“. Ukupan iznos sredstava operacije je 20.400.000 eura. U okviru operacije planiraju se financirati sljedeće aktivnosti: upravljanje projektom i administracija, unaprjeđenje postojećih i/ili uspostavljanje novih usluga ustanova u kulturi, uključujući i narodne knjižnice kojima se osigurava dostupnost sadržaja i usluga te dostupnost knjige pripadnicima ranjivih skupina, jačanje kapaciteta stručnjaka za primjenu razvijenih usluga, edukativne aktivnosti jačanja ključnih kompetencija pripadnika ranjivih skupina i promidžba i vidljivost. Upravljačko tijelo Programa Učinkoviti ljudski potencijali 2021.- 2027. dodijelit će sredstva Tehničke pomoći Posredničkim tijelima Sustava upravljanja i kontrole za provedbu PULJP-a. Sredstva Tehničke pomoći omogućavaju učinkovitu provedbu delegiranih funkcija. Ministarstvo kulture i medija je Posredničko tijelo razine 1 za provedbu operacija u okviru Prioritetne osi Socijalno uključivanje.</w:t>
      </w:r>
    </w:p>
    <w:p w14:paraId="61F18D7C" w14:textId="77777777" w:rsidR="001D6C17" w:rsidRDefault="00000000">
      <w:pPr>
        <w:pStyle w:val="Naslov4"/>
      </w:pPr>
      <w:r>
        <w:t>A565003 OSNOVNA DJELATNOST UDRUGA U KULTURI</w:t>
      </w:r>
    </w:p>
    <w:p w14:paraId="0ACDB587" w14:textId="77777777" w:rsidR="001D6C17" w:rsidRDefault="00000000">
      <w:pPr>
        <w:pStyle w:val="Naslov8"/>
        <w:jc w:val="left"/>
      </w:pPr>
      <w:r>
        <w:t>Zakonske i druge pravne osnove</w:t>
      </w:r>
    </w:p>
    <w:p w14:paraId="10B9A99A" w14:textId="77777777" w:rsidR="001D6C17" w:rsidRDefault="00000000">
      <w:r>
        <w:t>Pravilnik o izboru i utvrđivanju programa javnih potreba u kulturi Zakon o financiranju javnih potreba u kulturi, Uredba o kriterijima za utvrđivanje korisnika u načinu raspodjele dijela prihoda od igara na sreću</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1D6C17" w14:paraId="3A8234C8" w14:textId="77777777">
        <w:trPr>
          <w:jc w:val="center"/>
        </w:trPr>
        <w:tc>
          <w:tcPr>
            <w:tcW w:w="1530" w:type="dxa"/>
            <w:shd w:val="clear" w:color="auto" w:fill="B5C0D8"/>
          </w:tcPr>
          <w:p w14:paraId="3DAC3D35" w14:textId="77777777" w:rsidR="001D6C17" w:rsidRDefault="00000000">
            <w:pPr>
              <w:pStyle w:val="CellHeader"/>
              <w:jc w:val="center"/>
            </w:pPr>
            <w:r>
              <w:rPr>
                <w:rFonts w:cs="Times New Roman"/>
              </w:rPr>
              <w:t>Naziv aktivnosti</w:t>
            </w:r>
          </w:p>
        </w:tc>
        <w:tc>
          <w:tcPr>
            <w:tcW w:w="1632" w:type="dxa"/>
            <w:shd w:val="clear" w:color="auto" w:fill="B5C0D8"/>
          </w:tcPr>
          <w:p w14:paraId="13B4DFF1" w14:textId="77777777" w:rsidR="001D6C17" w:rsidRDefault="00000000">
            <w:pPr>
              <w:pStyle w:val="CellHeader"/>
              <w:jc w:val="center"/>
            </w:pPr>
            <w:r>
              <w:rPr>
                <w:rFonts w:cs="Times New Roman"/>
              </w:rPr>
              <w:t>Izvršenje 2021. (eur)</w:t>
            </w:r>
          </w:p>
        </w:tc>
        <w:tc>
          <w:tcPr>
            <w:tcW w:w="1632" w:type="dxa"/>
            <w:shd w:val="clear" w:color="auto" w:fill="B5C0D8"/>
          </w:tcPr>
          <w:p w14:paraId="1CFFD12F" w14:textId="77777777" w:rsidR="001D6C17" w:rsidRDefault="00000000">
            <w:pPr>
              <w:pStyle w:val="CellHeader"/>
              <w:jc w:val="center"/>
            </w:pPr>
            <w:r>
              <w:rPr>
                <w:rFonts w:cs="Times New Roman"/>
              </w:rPr>
              <w:t>Plan 2022. (eur)</w:t>
            </w:r>
          </w:p>
        </w:tc>
        <w:tc>
          <w:tcPr>
            <w:tcW w:w="1632" w:type="dxa"/>
            <w:shd w:val="clear" w:color="auto" w:fill="B5C0D8"/>
          </w:tcPr>
          <w:p w14:paraId="1D08A722" w14:textId="77777777" w:rsidR="001D6C17" w:rsidRDefault="00000000">
            <w:pPr>
              <w:pStyle w:val="CellHeader"/>
              <w:jc w:val="center"/>
            </w:pPr>
            <w:r>
              <w:rPr>
                <w:rFonts w:cs="Times New Roman"/>
              </w:rPr>
              <w:t>Plan 2023. (eur)</w:t>
            </w:r>
          </w:p>
        </w:tc>
        <w:tc>
          <w:tcPr>
            <w:tcW w:w="1632" w:type="dxa"/>
            <w:shd w:val="clear" w:color="auto" w:fill="B5C0D8"/>
          </w:tcPr>
          <w:p w14:paraId="70007986" w14:textId="77777777" w:rsidR="001D6C17" w:rsidRDefault="00000000">
            <w:pPr>
              <w:pStyle w:val="CellHeader"/>
              <w:jc w:val="center"/>
            </w:pPr>
            <w:r>
              <w:rPr>
                <w:rFonts w:cs="Times New Roman"/>
              </w:rPr>
              <w:t>Plan 2024. (eur)</w:t>
            </w:r>
          </w:p>
        </w:tc>
        <w:tc>
          <w:tcPr>
            <w:tcW w:w="1632" w:type="dxa"/>
            <w:shd w:val="clear" w:color="auto" w:fill="B5C0D8"/>
          </w:tcPr>
          <w:p w14:paraId="5D42F008" w14:textId="77777777" w:rsidR="001D6C17" w:rsidRDefault="00000000">
            <w:pPr>
              <w:pStyle w:val="CellHeader"/>
              <w:jc w:val="center"/>
            </w:pPr>
            <w:r>
              <w:rPr>
                <w:rFonts w:cs="Times New Roman"/>
              </w:rPr>
              <w:t>Plan 2025. (eur)</w:t>
            </w:r>
          </w:p>
        </w:tc>
        <w:tc>
          <w:tcPr>
            <w:tcW w:w="510" w:type="dxa"/>
            <w:shd w:val="clear" w:color="auto" w:fill="B5C0D8"/>
          </w:tcPr>
          <w:p w14:paraId="6BFF418A" w14:textId="77777777" w:rsidR="001D6C17" w:rsidRDefault="00000000">
            <w:pPr>
              <w:pStyle w:val="CellHeader"/>
              <w:jc w:val="center"/>
            </w:pPr>
            <w:r>
              <w:rPr>
                <w:rFonts w:cs="Times New Roman"/>
              </w:rPr>
              <w:t>Indeks 2023/2022</w:t>
            </w:r>
          </w:p>
        </w:tc>
      </w:tr>
      <w:tr w:rsidR="001D6C17" w14:paraId="3557DE36" w14:textId="77777777">
        <w:trPr>
          <w:jc w:val="center"/>
        </w:trPr>
        <w:tc>
          <w:tcPr>
            <w:tcW w:w="1530" w:type="dxa"/>
            <w:vAlign w:val="top"/>
          </w:tcPr>
          <w:p w14:paraId="302FBAFE" w14:textId="77777777" w:rsidR="001D6C17" w:rsidRDefault="00000000">
            <w:pPr>
              <w:pStyle w:val="CellColumn"/>
              <w:jc w:val="left"/>
            </w:pPr>
            <w:r>
              <w:rPr>
                <w:rFonts w:cs="Times New Roman"/>
              </w:rPr>
              <w:lastRenderedPageBreak/>
              <w:t>A565003</w:t>
            </w:r>
          </w:p>
        </w:tc>
        <w:tc>
          <w:tcPr>
            <w:tcW w:w="1632" w:type="dxa"/>
            <w:vAlign w:val="top"/>
          </w:tcPr>
          <w:p w14:paraId="3225700D" w14:textId="77777777" w:rsidR="001D6C17" w:rsidRDefault="00000000">
            <w:pPr>
              <w:jc w:val="right"/>
            </w:pPr>
            <w:r>
              <w:t>916.175</w:t>
            </w:r>
          </w:p>
        </w:tc>
        <w:tc>
          <w:tcPr>
            <w:tcW w:w="1632" w:type="dxa"/>
            <w:vAlign w:val="top"/>
          </w:tcPr>
          <w:p w14:paraId="61486B07" w14:textId="77777777" w:rsidR="001D6C17" w:rsidRDefault="00000000">
            <w:pPr>
              <w:jc w:val="right"/>
            </w:pPr>
            <w:r>
              <w:t>1.199.989</w:t>
            </w:r>
          </w:p>
        </w:tc>
        <w:tc>
          <w:tcPr>
            <w:tcW w:w="1632" w:type="dxa"/>
            <w:vAlign w:val="top"/>
          </w:tcPr>
          <w:p w14:paraId="323ED03F" w14:textId="77777777" w:rsidR="001D6C17" w:rsidRDefault="00000000">
            <w:pPr>
              <w:jc w:val="right"/>
            </w:pPr>
            <w:r>
              <w:t>1.276.330</w:t>
            </w:r>
          </w:p>
        </w:tc>
        <w:tc>
          <w:tcPr>
            <w:tcW w:w="1632" w:type="dxa"/>
            <w:vAlign w:val="top"/>
          </w:tcPr>
          <w:p w14:paraId="2EC7DF86" w14:textId="77777777" w:rsidR="001D6C17" w:rsidRDefault="00000000">
            <w:pPr>
              <w:jc w:val="right"/>
            </w:pPr>
            <w:r>
              <w:t>1.336.236</w:t>
            </w:r>
          </w:p>
        </w:tc>
        <w:tc>
          <w:tcPr>
            <w:tcW w:w="1632" w:type="dxa"/>
            <w:vAlign w:val="top"/>
          </w:tcPr>
          <w:p w14:paraId="44D6DAF7" w14:textId="77777777" w:rsidR="001D6C17" w:rsidRDefault="00000000">
            <w:pPr>
              <w:jc w:val="right"/>
            </w:pPr>
            <w:r>
              <w:t>1.395.094</w:t>
            </w:r>
          </w:p>
        </w:tc>
        <w:tc>
          <w:tcPr>
            <w:tcW w:w="510" w:type="dxa"/>
            <w:vAlign w:val="top"/>
          </w:tcPr>
          <w:p w14:paraId="019B13EB" w14:textId="77777777" w:rsidR="001D6C17" w:rsidRDefault="00000000">
            <w:pPr>
              <w:jc w:val="right"/>
            </w:pPr>
            <w:r>
              <w:t>106,4</w:t>
            </w:r>
          </w:p>
        </w:tc>
      </w:tr>
    </w:tbl>
    <w:p w14:paraId="06F48E2C" w14:textId="77777777" w:rsidR="001D6C17" w:rsidRDefault="001D6C17">
      <w:pPr>
        <w:jc w:val="left"/>
      </w:pPr>
    </w:p>
    <w:p w14:paraId="6EFED0B6" w14:textId="77777777" w:rsidR="001D6C17" w:rsidRDefault="00000000">
      <w:r>
        <w:t>U okviru ove aktivnosti planiraju se sredstva za institucionalnu potporu djelatnosti strukovnih udruga u kulturi i umjetnosti na temelju Poziva za predlaganje programa javnih potreba u Republici Hrvatskoj. Sredstva se odobravaju za redovnu djelatnost udruga u kulturi i obuhvaćaju troškove plaća zaposlenih u udruzi, najma prostora za redovan rad, računovodstvene (ukoliko ne postoji zaposlena osoba na takvom radnom mjestu) i režijske troškove te članarina za članstvo u međunarodnim organizacijama. Predlagatelji programa, odnosno korisnici sredstva, iz područja su kulturnih djelatnosti. Sredstva za redovnu djelatnost udruga u kulturi osiguravaju se isključivo udrugama u kulturi kojima se područje djelatnosti odnosi na teritorij cijele Republike Hrvatske. Potpora osnovnoj djelatnosti umjetničkih udruga u kulturi također je od iznimne važnosti za održanje i profesionalni razvoj svih kulturnih djelatnosti i umjetničkih područja, a nagrađivanjem sveukupnog djela i izuzetnih ostvarenja te potporom izvrsnosti u svim područjima kulturnog i umjetničkog djelovanja nastavit će se poticati osobita postignuća u kulturi i umjetničkom stvaralaštvu. U 2023. godini planiraju se sredstva za 38 strukovnih udruga, isto tako, sredstva za 2024. i 2025. godinu planirana su za 38 udruga.</w:t>
      </w:r>
    </w:p>
    <w:p w14:paraId="4099CA72"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7677EA0E" w14:textId="77777777">
        <w:trPr>
          <w:jc w:val="center"/>
        </w:trPr>
        <w:tc>
          <w:tcPr>
            <w:tcW w:w="2245" w:type="dxa"/>
            <w:shd w:val="clear" w:color="auto" w:fill="B5C0D8"/>
          </w:tcPr>
          <w:p w14:paraId="66F83E12" w14:textId="77777777" w:rsidR="001D6C17" w:rsidRDefault="00000000">
            <w:pPr>
              <w:jc w:val="center"/>
            </w:pPr>
            <w:r>
              <w:t>Pokazatelj rezultata</w:t>
            </w:r>
          </w:p>
        </w:tc>
        <w:tc>
          <w:tcPr>
            <w:tcW w:w="2245" w:type="dxa"/>
            <w:shd w:val="clear" w:color="auto" w:fill="B5C0D8"/>
          </w:tcPr>
          <w:p w14:paraId="5C721D64" w14:textId="77777777" w:rsidR="001D6C17" w:rsidRDefault="00000000">
            <w:pPr>
              <w:pStyle w:val="CellHeader"/>
              <w:jc w:val="center"/>
            </w:pPr>
            <w:r>
              <w:rPr>
                <w:rFonts w:cs="Times New Roman"/>
              </w:rPr>
              <w:t>Definicija</w:t>
            </w:r>
          </w:p>
        </w:tc>
        <w:tc>
          <w:tcPr>
            <w:tcW w:w="918" w:type="dxa"/>
            <w:shd w:val="clear" w:color="auto" w:fill="B5C0D8"/>
          </w:tcPr>
          <w:p w14:paraId="20DE71E7" w14:textId="77777777" w:rsidR="001D6C17" w:rsidRDefault="00000000">
            <w:pPr>
              <w:pStyle w:val="CellHeader"/>
              <w:jc w:val="center"/>
            </w:pPr>
            <w:r>
              <w:rPr>
                <w:rFonts w:cs="Times New Roman"/>
              </w:rPr>
              <w:t>Jedinica</w:t>
            </w:r>
          </w:p>
        </w:tc>
        <w:tc>
          <w:tcPr>
            <w:tcW w:w="918" w:type="dxa"/>
            <w:shd w:val="clear" w:color="auto" w:fill="B5C0D8"/>
          </w:tcPr>
          <w:p w14:paraId="10C465F7" w14:textId="77777777" w:rsidR="001D6C17" w:rsidRDefault="00000000">
            <w:pPr>
              <w:pStyle w:val="CellHeader"/>
              <w:jc w:val="center"/>
            </w:pPr>
            <w:r>
              <w:rPr>
                <w:rFonts w:cs="Times New Roman"/>
              </w:rPr>
              <w:t>Polazna vrijednost</w:t>
            </w:r>
          </w:p>
        </w:tc>
        <w:tc>
          <w:tcPr>
            <w:tcW w:w="918" w:type="dxa"/>
            <w:shd w:val="clear" w:color="auto" w:fill="B5C0D8"/>
          </w:tcPr>
          <w:p w14:paraId="59886D4D" w14:textId="77777777" w:rsidR="001D6C17" w:rsidRDefault="00000000">
            <w:pPr>
              <w:pStyle w:val="CellHeader"/>
              <w:jc w:val="center"/>
            </w:pPr>
            <w:r>
              <w:rPr>
                <w:rFonts w:cs="Times New Roman"/>
              </w:rPr>
              <w:t>Izvor podataka</w:t>
            </w:r>
          </w:p>
        </w:tc>
        <w:tc>
          <w:tcPr>
            <w:tcW w:w="918" w:type="dxa"/>
            <w:shd w:val="clear" w:color="auto" w:fill="B5C0D8"/>
          </w:tcPr>
          <w:p w14:paraId="61D60221" w14:textId="77777777" w:rsidR="001D6C17" w:rsidRDefault="00000000">
            <w:pPr>
              <w:pStyle w:val="CellHeader"/>
              <w:jc w:val="center"/>
            </w:pPr>
            <w:r>
              <w:rPr>
                <w:rFonts w:cs="Times New Roman"/>
              </w:rPr>
              <w:t>Ciljana vrijednost (2023.)</w:t>
            </w:r>
          </w:p>
        </w:tc>
        <w:tc>
          <w:tcPr>
            <w:tcW w:w="918" w:type="dxa"/>
            <w:shd w:val="clear" w:color="auto" w:fill="B5C0D8"/>
          </w:tcPr>
          <w:p w14:paraId="6A1CA00D" w14:textId="77777777" w:rsidR="001D6C17" w:rsidRDefault="00000000">
            <w:pPr>
              <w:pStyle w:val="CellHeader"/>
              <w:jc w:val="center"/>
            </w:pPr>
            <w:r>
              <w:rPr>
                <w:rFonts w:cs="Times New Roman"/>
              </w:rPr>
              <w:t>Ciljana vrijednost (2024.)</w:t>
            </w:r>
          </w:p>
        </w:tc>
        <w:tc>
          <w:tcPr>
            <w:tcW w:w="918" w:type="dxa"/>
            <w:shd w:val="clear" w:color="auto" w:fill="B5C0D8"/>
          </w:tcPr>
          <w:p w14:paraId="6734FA6C" w14:textId="77777777" w:rsidR="001D6C17" w:rsidRDefault="00000000">
            <w:pPr>
              <w:pStyle w:val="CellHeader"/>
              <w:jc w:val="center"/>
            </w:pPr>
            <w:r>
              <w:rPr>
                <w:rFonts w:cs="Times New Roman"/>
              </w:rPr>
              <w:t>Ciljana vrijednost (2025.)</w:t>
            </w:r>
          </w:p>
        </w:tc>
      </w:tr>
      <w:tr w:rsidR="001D6C17" w14:paraId="38B46E09" w14:textId="77777777">
        <w:trPr>
          <w:jc w:val="center"/>
        </w:trPr>
        <w:tc>
          <w:tcPr>
            <w:tcW w:w="2245" w:type="dxa"/>
            <w:vAlign w:val="top"/>
          </w:tcPr>
          <w:p w14:paraId="715B1FB5" w14:textId="77777777" w:rsidR="001D6C17" w:rsidRDefault="00000000">
            <w:pPr>
              <w:pStyle w:val="CellColumn"/>
              <w:jc w:val="left"/>
            </w:pPr>
            <w:r>
              <w:rPr>
                <w:rFonts w:cs="Times New Roman"/>
              </w:rPr>
              <w:t>Broj udruga u kulturi i umjetnosti kojima su isplaćene potpore</w:t>
            </w:r>
          </w:p>
        </w:tc>
        <w:tc>
          <w:tcPr>
            <w:tcW w:w="2245" w:type="dxa"/>
            <w:vAlign w:val="top"/>
          </w:tcPr>
          <w:p w14:paraId="4FDC5013" w14:textId="77777777" w:rsidR="001D6C17" w:rsidRDefault="00000000">
            <w:pPr>
              <w:pStyle w:val="CellColumn"/>
              <w:jc w:val="left"/>
            </w:pPr>
            <w:r>
              <w:rPr>
                <w:rFonts w:cs="Times New Roman"/>
              </w:rPr>
              <w:t>Institucionalna potpora djelatnosti strukovnih udruga u kulturi omogućuje održavanje i profesionalni razvoj svih kulturnih djelatnosti i umjetničkih područja</w:t>
            </w:r>
          </w:p>
        </w:tc>
        <w:tc>
          <w:tcPr>
            <w:tcW w:w="918" w:type="dxa"/>
          </w:tcPr>
          <w:p w14:paraId="51F8C357" w14:textId="77777777" w:rsidR="001D6C17" w:rsidRDefault="00000000">
            <w:pPr>
              <w:jc w:val="center"/>
            </w:pPr>
            <w:r>
              <w:t>Broj</w:t>
            </w:r>
          </w:p>
        </w:tc>
        <w:tc>
          <w:tcPr>
            <w:tcW w:w="918" w:type="dxa"/>
          </w:tcPr>
          <w:p w14:paraId="4F6AC3A9" w14:textId="77777777" w:rsidR="001D6C17" w:rsidRDefault="00000000">
            <w:pPr>
              <w:jc w:val="center"/>
            </w:pPr>
            <w:r>
              <w:t>38</w:t>
            </w:r>
          </w:p>
        </w:tc>
        <w:tc>
          <w:tcPr>
            <w:tcW w:w="918" w:type="dxa"/>
          </w:tcPr>
          <w:p w14:paraId="4DE1092E" w14:textId="77777777" w:rsidR="001D6C17" w:rsidRDefault="00000000">
            <w:pPr>
              <w:pStyle w:val="CellColumn"/>
              <w:jc w:val="center"/>
            </w:pPr>
            <w:r>
              <w:rPr>
                <w:rFonts w:cs="Times New Roman"/>
              </w:rPr>
              <w:t>MKM</w:t>
            </w:r>
          </w:p>
        </w:tc>
        <w:tc>
          <w:tcPr>
            <w:tcW w:w="918" w:type="dxa"/>
          </w:tcPr>
          <w:p w14:paraId="4D29FAEF" w14:textId="77777777" w:rsidR="001D6C17" w:rsidRDefault="00000000">
            <w:pPr>
              <w:jc w:val="center"/>
            </w:pPr>
            <w:r>
              <w:t>38</w:t>
            </w:r>
          </w:p>
        </w:tc>
        <w:tc>
          <w:tcPr>
            <w:tcW w:w="918" w:type="dxa"/>
          </w:tcPr>
          <w:p w14:paraId="5E8C78C4" w14:textId="77777777" w:rsidR="001D6C17" w:rsidRDefault="00000000">
            <w:pPr>
              <w:jc w:val="center"/>
            </w:pPr>
            <w:r>
              <w:t>38</w:t>
            </w:r>
          </w:p>
        </w:tc>
        <w:tc>
          <w:tcPr>
            <w:tcW w:w="918" w:type="dxa"/>
          </w:tcPr>
          <w:p w14:paraId="4E01DE27" w14:textId="77777777" w:rsidR="001D6C17" w:rsidRDefault="00000000">
            <w:pPr>
              <w:jc w:val="center"/>
            </w:pPr>
            <w:r>
              <w:t>38</w:t>
            </w:r>
          </w:p>
        </w:tc>
      </w:tr>
    </w:tbl>
    <w:p w14:paraId="7CEE3060" w14:textId="77777777" w:rsidR="001D6C17" w:rsidRDefault="001D6C17">
      <w:pPr>
        <w:jc w:val="left"/>
      </w:pPr>
    </w:p>
    <w:p w14:paraId="58C2BC4C" w14:textId="77777777" w:rsidR="001D6C17" w:rsidRDefault="00000000">
      <w:pPr>
        <w:pStyle w:val="Naslov4"/>
      </w:pPr>
      <w:r>
        <w:t>A565011 NAGRADE ZA POSTIGNUĆA U KULTURI</w:t>
      </w:r>
    </w:p>
    <w:p w14:paraId="41BE9F54" w14:textId="77777777" w:rsidR="001D6C17" w:rsidRDefault="00000000">
      <w:pPr>
        <w:pStyle w:val="Naslov8"/>
        <w:jc w:val="left"/>
      </w:pPr>
      <w:r>
        <w:t>Zakonske i druge pravne osnove</w:t>
      </w:r>
    </w:p>
    <w:p w14:paraId="48F32CB0" w14:textId="77777777" w:rsidR="001D6C17" w:rsidRDefault="00000000">
      <w:r>
        <w:t>Zakon o "Nagradi Vladimir Nazor", Odluka o "Nagradi Iso Velikanović", Odluka o "Nagradi Vicko Andrić"</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1D6C17" w14:paraId="704ACC04" w14:textId="77777777">
        <w:trPr>
          <w:jc w:val="center"/>
        </w:trPr>
        <w:tc>
          <w:tcPr>
            <w:tcW w:w="1530" w:type="dxa"/>
            <w:shd w:val="clear" w:color="auto" w:fill="B5C0D8"/>
          </w:tcPr>
          <w:p w14:paraId="3406273E" w14:textId="77777777" w:rsidR="001D6C17" w:rsidRDefault="00000000">
            <w:pPr>
              <w:pStyle w:val="CellHeader"/>
              <w:jc w:val="center"/>
            </w:pPr>
            <w:r>
              <w:rPr>
                <w:rFonts w:cs="Times New Roman"/>
              </w:rPr>
              <w:t>Naziv aktivnosti</w:t>
            </w:r>
          </w:p>
        </w:tc>
        <w:tc>
          <w:tcPr>
            <w:tcW w:w="1632" w:type="dxa"/>
            <w:shd w:val="clear" w:color="auto" w:fill="B5C0D8"/>
          </w:tcPr>
          <w:p w14:paraId="6B1C3E0D" w14:textId="77777777" w:rsidR="001D6C17" w:rsidRDefault="00000000">
            <w:pPr>
              <w:pStyle w:val="CellHeader"/>
              <w:jc w:val="center"/>
            </w:pPr>
            <w:r>
              <w:rPr>
                <w:rFonts w:cs="Times New Roman"/>
              </w:rPr>
              <w:t>Izvršenje 2021. (eur)</w:t>
            </w:r>
          </w:p>
        </w:tc>
        <w:tc>
          <w:tcPr>
            <w:tcW w:w="1632" w:type="dxa"/>
            <w:shd w:val="clear" w:color="auto" w:fill="B5C0D8"/>
          </w:tcPr>
          <w:p w14:paraId="35857255" w14:textId="77777777" w:rsidR="001D6C17" w:rsidRDefault="00000000">
            <w:pPr>
              <w:pStyle w:val="CellHeader"/>
              <w:jc w:val="center"/>
            </w:pPr>
            <w:r>
              <w:rPr>
                <w:rFonts w:cs="Times New Roman"/>
              </w:rPr>
              <w:t>Plan 2022. (eur)</w:t>
            </w:r>
          </w:p>
        </w:tc>
        <w:tc>
          <w:tcPr>
            <w:tcW w:w="1632" w:type="dxa"/>
            <w:shd w:val="clear" w:color="auto" w:fill="B5C0D8"/>
          </w:tcPr>
          <w:p w14:paraId="5B7FF939" w14:textId="77777777" w:rsidR="001D6C17" w:rsidRDefault="00000000">
            <w:pPr>
              <w:pStyle w:val="CellHeader"/>
              <w:jc w:val="center"/>
            </w:pPr>
            <w:r>
              <w:rPr>
                <w:rFonts w:cs="Times New Roman"/>
              </w:rPr>
              <w:t>Plan 2023. (eur)</w:t>
            </w:r>
          </w:p>
        </w:tc>
        <w:tc>
          <w:tcPr>
            <w:tcW w:w="1632" w:type="dxa"/>
            <w:shd w:val="clear" w:color="auto" w:fill="B5C0D8"/>
          </w:tcPr>
          <w:p w14:paraId="5788F172" w14:textId="77777777" w:rsidR="001D6C17" w:rsidRDefault="00000000">
            <w:pPr>
              <w:pStyle w:val="CellHeader"/>
              <w:jc w:val="center"/>
            </w:pPr>
            <w:r>
              <w:rPr>
                <w:rFonts w:cs="Times New Roman"/>
              </w:rPr>
              <w:t>Plan 2024. (eur)</w:t>
            </w:r>
          </w:p>
        </w:tc>
        <w:tc>
          <w:tcPr>
            <w:tcW w:w="1632" w:type="dxa"/>
            <w:shd w:val="clear" w:color="auto" w:fill="B5C0D8"/>
          </w:tcPr>
          <w:p w14:paraId="3BA39847" w14:textId="77777777" w:rsidR="001D6C17" w:rsidRDefault="00000000">
            <w:pPr>
              <w:pStyle w:val="CellHeader"/>
              <w:jc w:val="center"/>
            </w:pPr>
            <w:r>
              <w:rPr>
                <w:rFonts w:cs="Times New Roman"/>
              </w:rPr>
              <w:t>Plan 2025. (eur)</w:t>
            </w:r>
          </w:p>
        </w:tc>
        <w:tc>
          <w:tcPr>
            <w:tcW w:w="510" w:type="dxa"/>
            <w:shd w:val="clear" w:color="auto" w:fill="B5C0D8"/>
          </w:tcPr>
          <w:p w14:paraId="0E15AAEC" w14:textId="77777777" w:rsidR="001D6C17" w:rsidRDefault="00000000">
            <w:pPr>
              <w:pStyle w:val="CellHeader"/>
              <w:jc w:val="center"/>
            </w:pPr>
            <w:r>
              <w:rPr>
                <w:rFonts w:cs="Times New Roman"/>
              </w:rPr>
              <w:t>Indeks 2023/2022</w:t>
            </w:r>
          </w:p>
        </w:tc>
      </w:tr>
      <w:tr w:rsidR="001D6C17" w14:paraId="3582A837" w14:textId="77777777">
        <w:trPr>
          <w:jc w:val="center"/>
        </w:trPr>
        <w:tc>
          <w:tcPr>
            <w:tcW w:w="1530" w:type="dxa"/>
            <w:vAlign w:val="top"/>
          </w:tcPr>
          <w:p w14:paraId="00819CB5" w14:textId="77777777" w:rsidR="001D6C17" w:rsidRDefault="00000000">
            <w:pPr>
              <w:pStyle w:val="CellColumn"/>
              <w:jc w:val="left"/>
            </w:pPr>
            <w:r>
              <w:rPr>
                <w:rFonts w:cs="Times New Roman"/>
              </w:rPr>
              <w:t>A565011</w:t>
            </w:r>
          </w:p>
        </w:tc>
        <w:tc>
          <w:tcPr>
            <w:tcW w:w="1632" w:type="dxa"/>
            <w:vAlign w:val="top"/>
          </w:tcPr>
          <w:p w14:paraId="07658AEC" w14:textId="77777777" w:rsidR="001D6C17" w:rsidRDefault="00000000">
            <w:pPr>
              <w:jc w:val="right"/>
            </w:pPr>
            <w:r>
              <w:t>191.634</w:t>
            </w:r>
          </w:p>
        </w:tc>
        <w:tc>
          <w:tcPr>
            <w:tcW w:w="1632" w:type="dxa"/>
            <w:vAlign w:val="top"/>
          </w:tcPr>
          <w:p w14:paraId="5D8F37EE" w14:textId="77777777" w:rsidR="001D6C17" w:rsidRDefault="00000000">
            <w:pPr>
              <w:jc w:val="right"/>
            </w:pPr>
            <w:r>
              <w:t>199.695</w:t>
            </w:r>
          </w:p>
        </w:tc>
        <w:tc>
          <w:tcPr>
            <w:tcW w:w="1632" w:type="dxa"/>
            <w:vAlign w:val="top"/>
          </w:tcPr>
          <w:p w14:paraId="5A6193A4" w14:textId="77777777" w:rsidR="001D6C17" w:rsidRDefault="00000000">
            <w:pPr>
              <w:jc w:val="right"/>
            </w:pPr>
            <w:r>
              <w:t>212.357</w:t>
            </w:r>
          </w:p>
        </w:tc>
        <w:tc>
          <w:tcPr>
            <w:tcW w:w="1632" w:type="dxa"/>
            <w:vAlign w:val="top"/>
          </w:tcPr>
          <w:p w14:paraId="6C69EB91" w14:textId="77777777" w:rsidR="001D6C17" w:rsidRDefault="00000000">
            <w:pPr>
              <w:jc w:val="right"/>
            </w:pPr>
            <w:r>
              <w:t>212.357</w:t>
            </w:r>
          </w:p>
        </w:tc>
        <w:tc>
          <w:tcPr>
            <w:tcW w:w="1632" w:type="dxa"/>
            <w:vAlign w:val="top"/>
          </w:tcPr>
          <w:p w14:paraId="367F1695" w14:textId="77777777" w:rsidR="001D6C17" w:rsidRDefault="00000000">
            <w:pPr>
              <w:jc w:val="right"/>
            </w:pPr>
            <w:r>
              <w:t>212.357</w:t>
            </w:r>
          </w:p>
        </w:tc>
        <w:tc>
          <w:tcPr>
            <w:tcW w:w="510" w:type="dxa"/>
            <w:vAlign w:val="top"/>
          </w:tcPr>
          <w:p w14:paraId="4492242D" w14:textId="77777777" w:rsidR="001D6C17" w:rsidRDefault="00000000">
            <w:pPr>
              <w:jc w:val="right"/>
            </w:pPr>
            <w:r>
              <w:t>106,3</w:t>
            </w:r>
          </w:p>
        </w:tc>
      </w:tr>
    </w:tbl>
    <w:p w14:paraId="707C25F6" w14:textId="77777777" w:rsidR="001D6C17" w:rsidRDefault="001D6C17">
      <w:pPr>
        <w:jc w:val="left"/>
      </w:pPr>
    </w:p>
    <w:p w14:paraId="65C9425B" w14:textId="77777777" w:rsidR="001D6C17" w:rsidRDefault="00000000">
      <w:r>
        <w:t>Nagrade za postignuća u kulturi dodjeljuju se istaknutim pojedincima ili kolektivnim ostvarenjima za promicanje osobitih postignuća u kulturi i umjetničkom stvaralaštvu. Time se vrednuje i prepoznaje izvrsnost kao osobiti poticaj vrhunskim kreativnim dosezima različitih oblika umjetničkog djelovanja vezanim uz nacionalnu kulturu. Dodjeljuju se kao životne nagrade (priznanje za sveukupni stvaralački opus), kao godišnje nagrade (za umjetnička i kulturna ostvarenja koja su bila objavljena, izložena, prikazana ili izvedena) te kao poticajna sredstva (za nova djela). Radi se o sljedećim nagradama „Nagrada Vladimir Nazor“ - za umjetnička ostvarenja na području književnosti, glazbe, filma, likovnih i primijenjenih umjetnosti, kazališne umjetnosti te arhitekture i urbanizma, „Nagrada Iso Velikanović“ - za ostvarenja na području prevođenja književnih djela, „Nagrada Vicko Andrić“ - za postignuća u zaštiti kulturne baštine, „Nagrada Marin Držić“ - za poticanje hrvatskog dramskog i kazališnog stvaralaštva. Sredstva za 2024. i 2025. planirana su na temelju istih vrijednosti nagrada.</w:t>
      </w:r>
    </w:p>
    <w:p w14:paraId="75037DCA"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452D3275" w14:textId="77777777">
        <w:trPr>
          <w:jc w:val="center"/>
        </w:trPr>
        <w:tc>
          <w:tcPr>
            <w:tcW w:w="2245" w:type="dxa"/>
            <w:shd w:val="clear" w:color="auto" w:fill="B5C0D8"/>
          </w:tcPr>
          <w:p w14:paraId="21FD9B55" w14:textId="77777777" w:rsidR="001D6C17" w:rsidRDefault="00000000">
            <w:pPr>
              <w:jc w:val="center"/>
            </w:pPr>
            <w:r>
              <w:t>Pokazatelj rezultata</w:t>
            </w:r>
          </w:p>
        </w:tc>
        <w:tc>
          <w:tcPr>
            <w:tcW w:w="2245" w:type="dxa"/>
            <w:shd w:val="clear" w:color="auto" w:fill="B5C0D8"/>
          </w:tcPr>
          <w:p w14:paraId="193CC38E" w14:textId="77777777" w:rsidR="001D6C17" w:rsidRDefault="00000000">
            <w:pPr>
              <w:pStyle w:val="CellHeader"/>
              <w:jc w:val="center"/>
            </w:pPr>
            <w:r>
              <w:rPr>
                <w:rFonts w:cs="Times New Roman"/>
              </w:rPr>
              <w:t>Definicija</w:t>
            </w:r>
          </w:p>
        </w:tc>
        <w:tc>
          <w:tcPr>
            <w:tcW w:w="918" w:type="dxa"/>
            <w:shd w:val="clear" w:color="auto" w:fill="B5C0D8"/>
          </w:tcPr>
          <w:p w14:paraId="4B26D07D" w14:textId="77777777" w:rsidR="001D6C17" w:rsidRDefault="00000000">
            <w:pPr>
              <w:pStyle w:val="CellHeader"/>
              <w:jc w:val="center"/>
            </w:pPr>
            <w:r>
              <w:rPr>
                <w:rFonts w:cs="Times New Roman"/>
              </w:rPr>
              <w:t>Jedinica</w:t>
            </w:r>
          </w:p>
        </w:tc>
        <w:tc>
          <w:tcPr>
            <w:tcW w:w="918" w:type="dxa"/>
            <w:shd w:val="clear" w:color="auto" w:fill="B5C0D8"/>
          </w:tcPr>
          <w:p w14:paraId="2B192434" w14:textId="77777777" w:rsidR="001D6C17" w:rsidRDefault="00000000">
            <w:pPr>
              <w:pStyle w:val="CellHeader"/>
              <w:jc w:val="center"/>
            </w:pPr>
            <w:r>
              <w:rPr>
                <w:rFonts w:cs="Times New Roman"/>
              </w:rPr>
              <w:t>Polazna vrijednost</w:t>
            </w:r>
          </w:p>
        </w:tc>
        <w:tc>
          <w:tcPr>
            <w:tcW w:w="918" w:type="dxa"/>
            <w:shd w:val="clear" w:color="auto" w:fill="B5C0D8"/>
          </w:tcPr>
          <w:p w14:paraId="7E8E9BBB" w14:textId="77777777" w:rsidR="001D6C17" w:rsidRDefault="00000000">
            <w:pPr>
              <w:pStyle w:val="CellHeader"/>
              <w:jc w:val="center"/>
            </w:pPr>
            <w:r>
              <w:rPr>
                <w:rFonts w:cs="Times New Roman"/>
              </w:rPr>
              <w:t>Izvor podataka</w:t>
            </w:r>
          </w:p>
        </w:tc>
        <w:tc>
          <w:tcPr>
            <w:tcW w:w="918" w:type="dxa"/>
            <w:shd w:val="clear" w:color="auto" w:fill="B5C0D8"/>
          </w:tcPr>
          <w:p w14:paraId="3FF941A8" w14:textId="77777777" w:rsidR="001D6C17" w:rsidRDefault="00000000">
            <w:pPr>
              <w:pStyle w:val="CellHeader"/>
              <w:jc w:val="center"/>
            </w:pPr>
            <w:r>
              <w:rPr>
                <w:rFonts w:cs="Times New Roman"/>
              </w:rPr>
              <w:t>Ciljana vrijednost (2023.)</w:t>
            </w:r>
          </w:p>
        </w:tc>
        <w:tc>
          <w:tcPr>
            <w:tcW w:w="918" w:type="dxa"/>
            <w:shd w:val="clear" w:color="auto" w:fill="B5C0D8"/>
          </w:tcPr>
          <w:p w14:paraId="58589316" w14:textId="77777777" w:rsidR="001D6C17" w:rsidRDefault="00000000">
            <w:pPr>
              <w:pStyle w:val="CellHeader"/>
              <w:jc w:val="center"/>
            </w:pPr>
            <w:r>
              <w:rPr>
                <w:rFonts w:cs="Times New Roman"/>
              </w:rPr>
              <w:t>Ciljana vrijednost (2024.)</w:t>
            </w:r>
          </w:p>
        </w:tc>
        <w:tc>
          <w:tcPr>
            <w:tcW w:w="918" w:type="dxa"/>
            <w:shd w:val="clear" w:color="auto" w:fill="B5C0D8"/>
          </w:tcPr>
          <w:p w14:paraId="590F90A7" w14:textId="77777777" w:rsidR="001D6C17" w:rsidRDefault="00000000">
            <w:pPr>
              <w:pStyle w:val="CellHeader"/>
              <w:jc w:val="center"/>
            </w:pPr>
            <w:r>
              <w:rPr>
                <w:rFonts w:cs="Times New Roman"/>
              </w:rPr>
              <w:t>Ciljana vrijednost (2025.)</w:t>
            </w:r>
          </w:p>
        </w:tc>
      </w:tr>
      <w:tr w:rsidR="001D6C17" w14:paraId="21789BFB" w14:textId="77777777">
        <w:trPr>
          <w:jc w:val="center"/>
        </w:trPr>
        <w:tc>
          <w:tcPr>
            <w:tcW w:w="2245" w:type="dxa"/>
            <w:vAlign w:val="top"/>
          </w:tcPr>
          <w:p w14:paraId="71F57989" w14:textId="77777777" w:rsidR="001D6C17" w:rsidRDefault="00000000">
            <w:pPr>
              <w:pStyle w:val="CellColumn"/>
              <w:jc w:val="left"/>
            </w:pPr>
            <w:r>
              <w:rPr>
                <w:rFonts w:cs="Times New Roman"/>
              </w:rPr>
              <w:lastRenderedPageBreak/>
              <w:t>Zadržavanje broja državnih nagrada u kulturi i umjetnosti</w:t>
            </w:r>
          </w:p>
        </w:tc>
        <w:tc>
          <w:tcPr>
            <w:tcW w:w="2245" w:type="dxa"/>
            <w:vAlign w:val="top"/>
          </w:tcPr>
          <w:p w14:paraId="71445E19" w14:textId="77777777" w:rsidR="001D6C17" w:rsidRDefault="00000000">
            <w:pPr>
              <w:pStyle w:val="CellColumn"/>
              <w:jc w:val="left"/>
            </w:pPr>
            <w:r>
              <w:rPr>
                <w:rFonts w:cs="Times New Roman"/>
              </w:rPr>
              <w:t>Osobita postignuća u kulturi i umjetničkom stvaralaštvu iskazivat će se kontinuiranim nagrađivanjem sveukupnog djela i iznimnih ostvarenja</w:t>
            </w:r>
          </w:p>
        </w:tc>
        <w:tc>
          <w:tcPr>
            <w:tcW w:w="918" w:type="dxa"/>
          </w:tcPr>
          <w:p w14:paraId="66DAE37C" w14:textId="77777777" w:rsidR="001D6C17" w:rsidRDefault="00000000">
            <w:pPr>
              <w:jc w:val="center"/>
            </w:pPr>
            <w:r>
              <w:t>Broj</w:t>
            </w:r>
          </w:p>
        </w:tc>
        <w:tc>
          <w:tcPr>
            <w:tcW w:w="918" w:type="dxa"/>
          </w:tcPr>
          <w:p w14:paraId="7655F65E" w14:textId="77777777" w:rsidR="001D6C17" w:rsidRDefault="00000000">
            <w:pPr>
              <w:jc w:val="center"/>
            </w:pPr>
            <w:r>
              <w:t>16</w:t>
            </w:r>
          </w:p>
        </w:tc>
        <w:tc>
          <w:tcPr>
            <w:tcW w:w="918" w:type="dxa"/>
          </w:tcPr>
          <w:p w14:paraId="5AD96AAF" w14:textId="77777777" w:rsidR="001D6C17" w:rsidRDefault="00000000">
            <w:pPr>
              <w:pStyle w:val="CellColumn"/>
              <w:jc w:val="center"/>
            </w:pPr>
            <w:r>
              <w:rPr>
                <w:rFonts w:cs="Times New Roman"/>
              </w:rPr>
              <w:t>MKM</w:t>
            </w:r>
          </w:p>
        </w:tc>
        <w:tc>
          <w:tcPr>
            <w:tcW w:w="918" w:type="dxa"/>
          </w:tcPr>
          <w:p w14:paraId="61DEA333" w14:textId="77777777" w:rsidR="001D6C17" w:rsidRDefault="00000000">
            <w:pPr>
              <w:jc w:val="center"/>
            </w:pPr>
            <w:r>
              <w:t>16</w:t>
            </w:r>
          </w:p>
        </w:tc>
        <w:tc>
          <w:tcPr>
            <w:tcW w:w="918" w:type="dxa"/>
          </w:tcPr>
          <w:p w14:paraId="3527BD62" w14:textId="77777777" w:rsidR="001D6C17" w:rsidRDefault="00000000">
            <w:pPr>
              <w:jc w:val="center"/>
            </w:pPr>
            <w:r>
              <w:t>16</w:t>
            </w:r>
          </w:p>
        </w:tc>
        <w:tc>
          <w:tcPr>
            <w:tcW w:w="918" w:type="dxa"/>
          </w:tcPr>
          <w:p w14:paraId="50993AFB" w14:textId="77777777" w:rsidR="001D6C17" w:rsidRDefault="00000000">
            <w:pPr>
              <w:jc w:val="center"/>
            </w:pPr>
            <w:r>
              <w:t>16</w:t>
            </w:r>
          </w:p>
        </w:tc>
      </w:tr>
    </w:tbl>
    <w:p w14:paraId="2B04BC22" w14:textId="77777777" w:rsidR="001D6C17" w:rsidRDefault="001D6C17">
      <w:pPr>
        <w:jc w:val="left"/>
      </w:pPr>
    </w:p>
    <w:p w14:paraId="6FB236EC" w14:textId="77777777" w:rsidR="001D6C17" w:rsidRDefault="00000000">
      <w:pPr>
        <w:pStyle w:val="Naslov4"/>
      </w:pPr>
      <w:r>
        <w:t>A565015 ZDRAVSTVENO I MIROVINSKO OSIGURANJE UMJETNIKA</w:t>
      </w:r>
    </w:p>
    <w:p w14:paraId="22F1DC05" w14:textId="77777777" w:rsidR="001D6C17" w:rsidRDefault="00000000">
      <w:pPr>
        <w:pStyle w:val="Naslov8"/>
        <w:jc w:val="left"/>
      </w:pPr>
      <w:r>
        <w:t>Zakonske i druge pravne osnove</w:t>
      </w:r>
    </w:p>
    <w:p w14:paraId="33926F07" w14:textId="77777777" w:rsidR="001D6C17" w:rsidRDefault="00000000">
      <w:r>
        <w:t>Zakon o pravima samostalnih umjetnika i poticanju kulturnog i umjetničkog stvaralaštva, Pravilnik o načinu i uvjetima za priznavanje prava samostalnih umjetnika na uplatu obveznih doprinosa za mirovinsko i zdravstveno osiguranje iz sredstava proračuna Republike Hrvatske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1D6C17" w14:paraId="1313CC58" w14:textId="77777777">
        <w:trPr>
          <w:jc w:val="center"/>
        </w:trPr>
        <w:tc>
          <w:tcPr>
            <w:tcW w:w="1530" w:type="dxa"/>
            <w:shd w:val="clear" w:color="auto" w:fill="B5C0D8"/>
          </w:tcPr>
          <w:p w14:paraId="13BA36C3" w14:textId="77777777" w:rsidR="001D6C17" w:rsidRDefault="00000000">
            <w:pPr>
              <w:pStyle w:val="CellHeader"/>
              <w:jc w:val="center"/>
            </w:pPr>
            <w:r>
              <w:rPr>
                <w:rFonts w:cs="Times New Roman"/>
              </w:rPr>
              <w:t>Naziv aktivnosti</w:t>
            </w:r>
          </w:p>
        </w:tc>
        <w:tc>
          <w:tcPr>
            <w:tcW w:w="1632" w:type="dxa"/>
            <w:shd w:val="clear" w:color="auto" w:fill="B5C0D8"/>
          </w:tcPr>
          <w:p w14:paraId="69D39ACC" w14:textId="77777777" w:rsidR="001D6C17" w:rsidRDefault="00000000">
            <w:pPr>
              <w:pStyle w:val="CellHeader"/>
              <w:jc w:val="center"/>
            </w:pPr>
            <w:r>
              <w:rPr>
                <w:rFonts w:cs="Times New Roman"/>
              </w:rPr>
              <w:t>Izvršenje 2021. (eur)</w:t>
            </w:r>
          </w:p>
        </w:tc>
        <w:tc>
          <w:tcPr>
            <w:tcW w:w="1632" w:type="dxa"/>
            <w:shd w:val="clear" w:color="auto" w:fill="B5C0D8"/>
          </w:tcPr>
          <w:p w14:paraId="75E67AA5" w14:textId="77777777" w:rsidR="001D6C17" w:rsidRDefault="00000000">
            <w:pPr>
              <w:pStyle w:val="CellHeader"/>
              <w:jc w:val="center"/>
            </w:pPr>
            <w:r>
              <w:rPr>
                <w:rFonts w:cs="Times New Roman"/>
              </w:rPr>
              <w:t>Plan 2022. (eur)</w:t>
            </w:r>
          </w:p>
        </w:tc>
        <w:tc>
          <w:tcPr>
            <w:tcW w:w="1632" w:type="dxa"/>
            <w:shd w:val="clear" w:color="auto" w:fill="B5C0D8"/>
          </w:tcPr>
          <w:p w14:paraId="25FBF36B" w14:textId="77777777" w:rsidR="001D6C17" w:rsidRDefault="00000000">
            <w:pPr>
              <w:pStyle w:val="CellHeader"/>
              <w:jc w:val="center"/>
            </w:pPr>
            <w:r>
              <w:rPr>
                <w:rFonts w:cs="Times New Roman"/>
              </w:rPr>
              <w:t>Plan 2023. (eur)</w:t>
            </w:r>
          </w:p>
        </w:tc>
        <w:tc>
          <w:tcPr>
            <w:tcW w:w="1632" w:type="dxa"/>
            <w:shd w:val="clear" w:color="auto" w:fill="B5C0D8"/>
          </w:tcPr>
          <w:p w14:paraId="4DB623DD" w14:textId="77777777" w:rsidR="001D6C17" w:rsidRDefault="00000000">
            <w:pPr>
              <w:pStyle w:val="CellHeader"/>
              <w:jc w:val="center"/>
            </w:pPr>
            <w:r>
              <w:rPr>
                <w:rFonts w:cs="Times New Roman"/>
              </w:rPr>
              <w:t>Plan 2024. (eur)</w:t>
            </w:r>
          </w:p>
        </w:tc>
        <w:tc>
          <w:tcPr>
            <w:tcW w:w="1632" w:type="dxa"/>
            <w:shd w:val="clear" w:color="auto" w:fill="B5C0D8"/>
          </w:tcPr>
          <w:p w14:paraId="5F8AC6E0" w14:textId="77777777" w:rsidR="001D6C17" w:rsidRDefault="00000000">
            <w:pPr>
              <w:pStyle w:val="CellHeader"/>
              <w:jc w:val="center"/>
            </w:pPr>
            <w:r>
              <w:rPr>
                <w:rFonts w:cs="Times New Roman"/>
              </w:rPr>
              <w:t>Plan 2025. (eur)</w:t>
            </w:r>
          </w:p>
        </w:tc>
        <w:tc>
          <w:tcPr>
            <w:tcW w:w="510" w:type="dxa"/>
            <w:shd w:val="clear" w:color="auto" w:fill="B5C0D8"/>
          </w:tcPr>
          <w:p w14:paraId="69FC674C" w14:textId="77777777" w:rsidR="001D6C17" w:rsidRDefault="00000000">
            <w:pPr>
              <w:pStyle w:val="CellHeader"/>
              <w:jc w:val="center"/>
            </w:pPr>
            <w:r>
              <w:rPr>
                <w:rFonts w:cs="Times New Roman"/>
              </w:rPr>
              <w:t>Indeks 2023/2022</w:t>
            </w:r>
          </w:p>
        </w:tc>
      </w:tr>
      <w:tr w:rsidR="001D6C17" w14:paraId="1CEE5664" w14:textId="77777777">
        <w:trPr>
          <w:jc w:val="center"/>
        </w:trPr>
        <w:tc>
          <w:tcPr>
            <w:tcW w:w="1530" w:type="dxa"/>
            <w:vAlign w:val="top"/>
          </w:tcPr>
          <w:p w14:paraId="7992F780" w14:textId="77777777" w:rsidR="001D6C17" w:rsidRDefault="00000000">
            <w:pPr>
              <w:pStyle w:val="CellColumn"/>
              <w:jc w:val="left"/>
            </w:pPr>
            <w:r>
              <w:rPr>
                <w:rFonts w:cs="Times New Roman"/>
              </w:rPr>
              <w:t>A565015</w:t>
            </w:r>
          </w:p>
        </w:tc>
        <w:tc>
          <w:tcPr>
            <w:tcW w:w="1632" w:type="dxa"/>
            <w:vAlign w:val="top"/>
          </w:tcPr>
          <w:p w14:paraId="162DD7CC" w14:textId="77777777" w:rsidR="001D6C17" w:rsidRDefault="00000000">
            <w:pPr>
              <w:jc w:val="right"/>
            </w:pPr>
            <w:r>
              <w:t>5.441.906</w:t>
            </w:r>
          </w:p>
        </w:tc>
        <w:tc>
          <w:tcPr>
            <w:tcW w:w="1632" w:type="dxa"/>
            <w:vAlign w:val="top"/>
          </w:tcPr>
          <w:p w14:paraId="77BC6EF8" w14:textId="77777777" w:rsidR="001D6C17" w:rsidRDefault="00000000">
            <w:pPr>
              <w:jc w:val="right"/>
            </w:pPr>
            <w:r>
              <w:t>6.201.473</w:t>
            </w:r>
          </w:p>
        </w:tc>
        <w:tc>
          <w:tcPr>
            <w:tcW w:w="1632" w:type="dxa"/>
            <w:vAlign w:val="top"/>
          </w:tcPr>
          <w:p w14:paraId="12FA1356" w14:textId="77777777" w:rsidR="001D6C17" w:rsidRDefault="00000000">
            <w:pPr>
              <w:jc w:val="right"/>
            </w:pPr>
            <w:r>
              <w:t>5.972.526</w:t>
            </w:r>
          </w:p>
        </w:tc>
        <w:tc>
          <w:tcPr>
            <w:tcW w:w="1632" w:type="dxa"/>
            <w:vAlign w:val="top"/>
          </w:tcPr>
          <w:p w14:paraId="1EC48BCF" w14:textId="77777777" w:rsidR="001D6C17" w:rsidRDefault="00000000">
            <w:pPr>
              <w:jc w:val="right"/>
            </w:pPr>
            <w:r>
              <w:t>5.972.526</w:t>
            </w:r>
          </w:p>
        </w:tc>
        <w:tc>
          <w:tcPr>
            <w:tcW w:w="1632" w:type="dxa"/>
            <w:vAlign w:val="top"/>
          </w:tcPr>
          <w:p w14:paraId="75343533" w14:textId="77777777" w:rsidR="001D6C17" w:rsidRDefault="00000000">
            <w:pPr>
              <w:jc w:val="right"/>
            </w:pPr>
            <w:r>
              <w:t>5.972.526</w:t>
            </w:r>
          </w:p>
        </w:tc>
        <w:tc>
          <w:tcPr>
            <w:tcW w:w="510" w:type="dxa"/>
            <w:vAlign w:val="top"/>
          </w:tcPr>
          <w:p w14:paraId="6EE9DDC9" w14:textId="77777777" w:rsidR="001D6C17" w:rsidRDefault="00000000">
            <w:pPr>
              <w:jc w:val="right"/>
            </w:pPr>
            <w:r>
              <w:t>96,3</w:t>
            </w:r>
          </w:p>
        </w:tc>
      </w:tr>
    </w:tbl>
    <w:p w14:paraId="7E75033B" w14:textId="77777777" w:rsidR="001D6C17" w:rsidRDefault="001D6C17">
      <w:pPr>
        <w:jc w:val="left"/>
      </w:pPr>
    </w:p>
    <w:p w14:paraId="6A09E485" w14:textId="77777777" w:rsidR="001D6C17" w:rsidRDefault="00000000">
      <w:r>
        <w:t>U okviru ove aktivnosti planiraju se sredstva za zdravstveno i mirovinsko osiguranje 1400 samostalna umjetnika iz područja likovnog, glazbenog, scenskog, književnog i filmskog stvaralaštva. Brojku samostalnih umjetnika definira Hrvatska zajednica samostalnih umjetnika koja potom vrši obračune. Sustav samozapošljavanja samostalnih umjetnika koji su ostvarili izniman doprinos hrvatskoj kulturi i umjetnosti temelji se na uplatama doprinosa za mirovinsko i zdravstveno osiguranje iz sredstava državnog proračuna. Sustav postoji dugi niz godina i pokazao se efikasnim. Samostalnim umjetnicima, s obzirom na neredovitost priliva dohotka, s minimalnim sredstvima osigurava slobodu umjetničkog stvaralaštva i omogućava primjerene uvjete za profesionalno djelovanje. Na ovoj aktivnosti  iskazano je povećanje sredstava u odnosu na prethodne godine za zdravstveno i mirovinsko osiguranje umjetnika budući da u projekcijama za 2023. i 2024. godinu nisu bile uključene nove osnovice za obračun doprinosa za obvezna osiguranja.</w:t>
      </w:r>
    </w:p>
    <w:p w14:paraId="1890A659"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1EA122E7" w14:textId="77777777">
        <w:trPr>
          <w:jc w:val="center"/>
        </w:trPr>
        <w:tc>
          <w:tcPr>
            <w:tcW w:w="2245" w:type="dxa"/>
            <w:shd w:val="clear" w:color="auto" w:fill="B5C0D8"/>
          </w:tcPr>
          <w:p w14:paraId="004A6A9E" w14:textId="77777777" w:rsidR="001D6C17" w:rsidRDefault="00000000">
            <w:pPr>
              <w:jc w:val="center"/>
            </w:pPr>
            <w:r>
              <w:t>Pokazatelj rezultata</w:t>
            </w:r>
          </w:p>
        </w:tc>
        <w:tc>
          <w:tcPr>
            <w:tcW w:w="2245" w:type="dxa"/>
            <w:shd w:val="clear" w:color="auto" w:fill="B5C0D8"/>
          </w:tcPr>
          <w:p w14:paraId="41E8F169" w14:textId="77777777" w:rsidR="001D6C17" w:rsidRDefault="00000000">
            <w:pPr>
              <w:pStyle w:val="CellHeader"/>
              <w:jc w:val="center"/>
            </w:pPr>
            <w:r>
              <w:rPr>
                <w:rFonts w:cs="Times New Roman"/>
              </w:rPr>
              <w:t>Definicija</w:t>
            </w:r>
          </w:p>
        </w:tc>
        <w:tc>
          <w:tcPr>
            <w:tcW w:w="918" w:type="dxa"/>
            <w:shd w:val="clear" w:color="auto" w:fill="B5C0D8"/>
          </w:tcPr>
          <w:p w14:paraId="208223F6" w14:textId="77777777" w:rsidR="001D6C17" w:rsidRDefault="00000000">
            <w:pPr>
              <w:pStyle w:val="CellHeader"/>
              <w:jc w:val="center"/>
            </w:pPr>
            <w:r>
              <w:rPr>
                <w:rFonts w:cs="Times New Roman"/>
              </w:rPr>
              <w:t>Jedinica</w:t>
            </w:r>
          </w:p>
        </w:tc>
        <w:tc>
          <w:tcPr>
            <w:tcW w:w="918" w:type="dxa"/>
            <w:shd w:val="clear" w:color="auto" w:fill="B5C0D8"/>
          </w:tcPr>
          <w:p w14:paraId="3BAA5BED" w14:textId="77777777" w:rsidR="001D6C17" w:rsidRDefault="00000000">
            <w:pPr>
              <w:pStyle w:val="CellHeader"/>
              <w:jc w:val="center"/>
            </w:pPr>
            <w:r>
              <w:rPr>
                <w:rFonts w:cs="Times New Roman"/>
              </w:rPr>
              <w:t>Polazna vrijednost</w:t>
            </w:r>
          </w:p>
        </w:tc>
        <w:tc>
          <w:tcPr>
            <w:tcW w:w="918" w:type="dxa"/>
            <w:shd w:val="clear" w:color="auto" w:fill="B5C0D8"/>
          </w:tcPr>
          <w:p w14:paraId="1195587C" w14:textId="77777777" w:rsidR="001D6C17" w:rsidRDefault="00000000">
            <w:pPr>
              <w:pStyle w:val="CellHeader"/>
              <w:jc w:val="center"/>
            </w:pPr>
            <w:r>
              <w:rPr>
                <w:rFonts w:cs="Times New Roman"/>
              </w:rPr>
              <w:t>Izvor podataka</w:t>
            </w:r>
          </w:p>
        </w:tc>
        <w:tc>
          <w:tcPr>
            <w:tcW w:w="918" w:type="dxa"/>
            <w:shd w:val="clear" w:color="auto" w:fill="B5C0D8"/>
          </w:tcPr>
          <w:p w14:paraId="2970482B" w14:textId="77777777" w:rsidR="001D6C17" w:rsidRDefault="00000000">
            <w:pPr>
              <w:pStyle w:val="CellHeader"/>
              <w:jc w:val="center"/>
            </w:pPr>
            <w:r>
              <w:rPr>
                <w:rFonts w:cs="Times New Roman"/>
              </w:rPr>
              <w:t>Ciljana vrijednost (2023.)</w:t>
            </w:r>
          </w:p>
        </w:tc>
        <w:tc>
          <w:tcPr>
            <w:tcW w:w="918" w:type="dxa"/>
            <w:shd w:val="clear" w:color="auto" w:fill="B5C0D8"/>
          </w:tcPr>
          <w:p w14:paraId="538D5929" w14:textId="77777777" w:rsidR="001D6C17" w:rsidRDefault="00000000">
            <w:pPr>
              <w:pStyle w:val="CellHeader"/>
              <w:jc w:val="center"/>
            </w:pPr>
            <w:r>
              <w:rPr>
                <w:rFonts w:cs="Times New Roman"/>
              </w:rPr>
              <w:t>Ciljana vrijednost (2024.)</w:t>
            </w:r>
          </w:p>
        </w:tc>
        <w:tc>
          <w:tcPr>
            <w:tcW w:w="918" w:type="dxa"/>
            <w:shd w:val="clear" w:color="auto" w:fill="B5C0D8"/>
          </w:tcPr>
          <w:p w14:paraId="70A254EE" w14:textId="77777777" w:rsidR="001D6C17" w:rsidRDefault="00000000">
            <w:pPr>
              <w:pStyle w:val="CellHeader"/>
              <w:jc w:val="center"/>
            </w:pPr>
            <w:r>
              <w:rPr>
                <w:rFonts w:cs="Times New Roman"/>
              </w:rPr>
              <w:t>Ciljana vrijednost (2025.)</w:t>
            </w:r>
          </w:p>
        </w:tc>
      </w:tr>
      <w:tr w:rsidR="001D6C17" w14:paraId="64455282" w14:textId="77777777">
        <w:trPr>
          <w:jc w:val="center"/>
        </w:trPr>
        <w:tc>
          <w:tcPr>
            <w:tcW w:w="2245" w:type="dxa"/>
            <w:vAlign w:val="top"/>
          </w:tcPr>
          <w:p w14:paraId="26C4B5E3" w14:textId="77777777" w:rsidR="001D6C17" w:rsidRDefault="00000000">
            <w:pPr>
              <w:pStyle w:val="CellColumn"/>
              <w:jc w:val="left"/>
            </w:pPr>
            <w:r>
              <w:rPr>
                <w:rFonts w:cs="Times New Roman"/>
              </w:rPr>
              <w:t>Zadržavanje broja samostalnih umjetnika kojima se uplaćuju doprinosi za mirovinsko i zdravstveno osiguranje</w:t>
            </w:r>
          </w:p>
        </w:tc>
        <w:tc>
          <w:tcPr>
            <w:tcW w:w="2245" w:type="dxa"/>
            <w:vAlign w:val="top"/>
          </w:tcPr>
          <w:p w14:paraId="63828141" w14:textId="77777777" w:rsidR="001D6C17" w:rsidRDefault="00000000">
            <w:pPr>
              <w:pStyle w:val="CellColumn"/>
              <w:jc w:val="left"/>
            </w:pPr>
            <w:r>
              <w:rPr>
                <w:rFonts w:cs="Times New Roman"/>
              </w:rPr>
              <w:t>Stabilan broj samostalnih umjetnika iskazivat će kontinuiranu potporu umjetničkoj djelatnosti i samozapošljavanju umjetnika</w:t>
            </w:r>
          </w:p>
        </w:tc>
        <w:tc>
          <w:tcPr>
            <w:tcW w:w="918" w:type="dxa"/>
          </w:tcPr>
          <w:p w14:paraId="20A598DF" w14:textId="77777777" w:rsidR="001D6C17" w:rsidRDefault="00000000">
            <w:pPr>
              <w:jc w:val="center"/>
            </w:pPr>
            <w:r>
              <w:t>Broj</w:t>
            </w:r>
          </w:p>
        </w:tc>
        <w:tc>
          <w:tcPr>
            <w:tcW w:w="918" w:type="dxa"/>
          </w:tcPr>
          <w:p w14:paraId="0BE658F7" w14:textId="77777777" w:rsidR="001D6C17" w:rsidRDefault="00000000">
            <w:pPr>
              <w:jc w:val="center"/>
            </w:pPr>
            <w:r>
              <w:t>1400</w:t>
            </w:r>
          </w:p>
        </w:tc>
        <w:tc>
          <w:tcPr>
            <w:tcW w:w="918" w:type="dxa"/>
          </w:tcPr>
          <w:p w14:paraId="1EEFA6D1" w14:textId="77777777" w:rsidR="001D6C17" w:rsidRDefault="00000000">
            <w:pPr>
              <w:pStyle w:val="CellColumn"/>
              <w:jc w:val="center"/>
            </w:pPr>
            <w:r>
              <w:rPr>
                <w:rFonts w:cs="Times New Roman"/>
              </w:rPr>
              <w:t>HZSU</w:t>
            </w:r>
          </w:p>
        </w:tc>
        <w:tc>
          <w:tcPr>
            <w:tcW w:w="918" w:type="dxa"/>
          </w:tcPr>
          <w:p w14:paraId="6ADF6468" w14:textId="77777777" w:rsidR="001D6C17" w:rsidRDefault="00000000">
            <w:pPr>
              <w:jc w:val="center"/>
            </w:pPr>
            <w:r>
              <w:t>1400</w:t>
            </w:r>
          </w:p>
        </w:tc>
        <w:tc>
          <w:tcPr>
            <w:tcW w:w="918" w:type="dxa"/>
          </w:tcPr>
          <w:p w14:paraId="171BEABC" w14:textId="77777777" w:rsidR="001D6C17" w:rsidRDefault="00000000">
            <w:pPr>
              <w:jc w:val="center"/>
            </w:pPr>
            <w:r>
              <w:t>1400</w:t>
            </w:r>
          </w:p>
        </w:tc>
        <w:tc>
          <w:tcPr>
            <w:tcW w:w="918" w:type="dxa"/>
          </w:tcPr>
          <w:p w14:paraId="2508F901" w14:textId="77777777" w:rsidR="001D6C17" w:rsidRDefault="00000000">
            <w:pPr>
              <w:jc w:val="center"/>
            </w:pPr>
            <w:r>
              <w:t>1400</w:t>
            </w:r>
          </w:p>
        </w:tc>
      </w:tr>
    </w:tbl>
    <w:p w14:paraId="527B3971" w14:textId="77777777" w:rsidR="001D6C17" w:rsidRDefault="001D6C17">
      <w:pPr>
        <w:jc w:val="left"/>
      </w:pPr>
    </w:p>
    <w:p w14:paraId="5C577353" w14:textId="77777777" w:rsidR="001D6C17" w:rsidRDefault="00000000">
      <w:pPr>
        <w:pStyle w:val="Naslov4"/>
      </w:pPr>
      <w:r>
        <w:t>A565021 MATICA HRVATSKA</w:t>
      </w:r>
    </w:p>
    <w:p w14:paraId="21F017BD" w14:textId="77777777" w:rsidR="001D6C17" w:rsidRDefault="00000000">
      <w:pPr>
        <w:pStyle w:val="Naslov8"/>
        <w:jc w:val="left"/>
      </w:pPr>
      <w:r>
        <w:t>Zakonske i druge pravne osnove</w:t>
      </w:r>
    </w:p>
    <w:p w14:paraId="12CB664F" w14:textId="77777777" w:rsidR="001D6C17" w:rsidRDefault="00000000">
      <w:r>
        <w:t>Pravila Matice hrvatske Ugovor između Matice hrvatske i Ministarstva kulture i medija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1D6C17" w14:paraId="6D1D537C" w14:textId="77777777">
        <w:trPr>
          <w:jc w:val="center"/>
        </w:trPr>
        <w:tc>
          <w:tcPr>
            <w:tcW w:w="1530" w:type="dxa"/>
            <w:shd w:val="clear" w:color="auto" w:fill="B5C0D8"/>
          </w:tcPr>
          <w:p w14:paraId="2020A477" w14:textId="77777777" w:rsidR="001D6C17" w:rsidRDefault="00000000">
            <w:pPr>
              <w:pStyle w:val="CellHeader"/>
              <w:jc w:val="center"/>
            </w:pPr>
            <w:r>
              <w:rPr>
                <w:rFonts w:cs="Times New Roman"/>
              </w:rPr>
              <w:t>Naziv aktivnosti</w:t>
            </w:r>
          </w:p>
        </w:tc>
        <w:tc>
          <w:tcPr>
            <w:tcW w:w="1632" w:type="dxa"/>
            <w:shd w:val="clear" w:color="auto" w:fill="B5C0D8"/>
          </w:tcPr>
          <w:p w14:paraId="1F5232D0" w14:textId="77777777" w:rsidR="001D6C17" w:rsidRDefault="00000000">
            <w:pPr>
              <w:pStyle w:val="CellHeader"/>
              <w:jc w:val="center"/>
            </w:pPr>
            <w:r>
              <w:rPr>
                <w:rFonts w:cs="Times New Roman"/>
              </w:rPr>
              <w:t>Izvršenje 2021. (eur)</w:t>
            </w:r>
          </w:p>
        </w:tc>
        <w:tc>
          <w:tcPr>
            <w:tcW w:w="1632" w:type="dxa"/>
            <w:shd w:val="clear" w:color="auto" w:fill="B5C0D8"/>
          </w:tcPr>
          <w:p w14:paraId="2F741747" w14:textId="77777777" w:rsidR="001D6C17" w:rsidRDefault="00000000">
            <w:pPr>
              <w:pStyle w:val="CellHeader"/>
              <w:jc w:val="center"/>
            </w:pPr>
            <w:r>
              <w:rPr>
                <w:rFonts w:cs="Times New Roman"/>
              </w:rPr>
              <w:t>Plan 2022. (eur)</w:t>
            </w:r>
          </w:p>
        </w:tc>
        <w:tc>
          <w:tcPr>
            <w:tcW w:w="1632" w:type="dxa"/>
            <w:shd w:val="clear" w:color="auto" w:fill="B5C0D8"/>
          </w:tcPr>
          <w:p w14:paraId="13ADBDBC" w14:textId="77777777" w:rsidR="001D6C17" w:rsidRDefault="00000000">
            <w:pPr>
              <w:pStyle w:val="CellHeader"/>
              <w:jc w:val="center"/>
            </w:pPr>
            <w:r>
              <w:rPr>
                <w:rFonts w:cs="Times New Roman"/>
              </w:rPr>
              <w:t>Plan 2023. (eur)</w:t>
            </w:r>
          </w:p>
        </w:tc>
        <w:tc>
          <w:tcPr>
            <w:tcW w:w="1632" w:type="dxa"/>
            <w:shd w:val="clear" w:color="auto" w:fill="B5C0D8"/>
          </w:tcPr>
          <w:p w14:paraId="0B549EF4" w14:textId="77777777" w:rsidR="001D6C17" w:rsidRDefault="00000000">
            <w:pPr>
              <w:pStyle w:val="CellHeader"/>
              <w:jc w:val="center"/>
            </w:pPr>
            <w:r>
              <w:rPr>
                <w:rFonts w:cs="Times New Roman"/>
              </w:rPr>
              <w:t>Plan 2024. (eur)</w:t>
            </w:r>
          </w:p>
        </w:tc>
        <w:tc>
          <w:tcPr>
            <w:tcW w:w="1632" w:type="dxa"/>
            <w:shd w:val="clear" w:color="auto" w:fill="B5C0D8"/>
          </w:tcPr>
          <w:p w14:paraId="4862BF52" w14:textId="77777777" w:rsidR="001D6C17" w:rsidRDefault="00000000">
            <w:pPr>
              <w:pStyle w:val="CellHeader"/>
              <w:jc w:val="center"/>
            </w:pPr>
            <w:r>
              <w:rPr>
                <w:rFonts w:cs="Times New Roman"/>
              </w:rPr>
              <w:t>Plan 2025. (eur)</w:t>
            </w:r>
          </w:p>
        </w:tc>
        <w:tc>
          <w:tcPr>
            <w:tcW w:w="510" w:type="dxa"/>
            <w:shd w:val="clear" w:color="auto" w:fill="B5C0D8"/>
          </w:tcPr>
          <w:p w14:paraId="0F528DF9" w14:textId="77777777" w:rsidR="001D6C17" w:rsidRDefault="00000000">
            <w:pPr>
              <w:pStyle w:val="CellHeader"/>
              <w:jc w:val="center"/>
            </w:pPr>
            <w:r>
              <w:rPr>
                <w:rFonts w:cs="Times New Roman"/>
              </w:rPr>
              <w:t>Indeks 2023/2022</w:t>
            </w:r>
          </w:p>
        </w:tc>
      </w:tr>
      <w:tr w:rsidR="001D6C17" w14:paraId="793DB02E" w14:textId="77777777">
        <w:trPr>
          <w:jc w:val="center"/>
        </w:trPr>
        <w:tc>
          <w:tcPr>
            <w:tcW w:w="1530" w:type="dxa"/>
            <w:vAlign w:val="top"/>
          </w:tcPr>
          <w:p w14:paraId="1918A792" w14:textId="77777777" w:rsidR="001D6C17" w:rsidRDefault="00000000">
            <w:pPr>
              <w:pStyle w:val="CellColumn"/>
              <w:jc w:val="left"/>
            </w:pPr>
            <w:r>
              <w:rPr>
                <w:rFonts w:cs="Times New Roman"/>
              </w:rPr>
              <w:t>A565021</w:t>
            </w:r>
          </w:p>
        </w:tc>
        <w:tc>
          <w:tcPr>
            <w:tcW w:w="1632" w:type="dxa"/>
            <w:vAlign w:val="top"/>
          </w:tcPr>
          <w:p w14:paraId="61E158B0" w14:textId="77777777" w:rsidR="001D6C17" w:rsidRDefault="00000000">
            <w:pPr>
              <w:jc w:val="right"/>
            </w:pPr>
            <w:r>
              <w:t>663.614</w:t>
            </w:r>
          </w:p>
        </w:tc>
        <w:tc>
          <w:tcPr>
            <w:tcW w:w="1632" w:type="dxa"/>
            <w:vAlign w:val="top"/>
          </w:tcPr>
          <w:p w14:paraId="1D14512D" w14:textId="77777777" w:rsidR="001D6C17" w:rsidRDefault="00000000">
            <w:pPr>
              <w:jc w:val="right"/>
            </w:pPr>
            <w:r>
              <w:t>826.491</w:t>
            </w:r>
          </w:p>
        </w:tc>
        <w:tc>
          <w:tcPr>
            <w:tcW w:w="1632" w:type="dxa"/>
            <w:vAlign w:val="top"/>
          </w:tcPr>
          <w:p w14:paraId="2F7ADAC7" w14:textId="77777777" w:rsidR="001D6C17" w:rsidRDefault="00000000">
            <w:pPr>
              <w:jc w:val="right"/>
            </w:pPr>
            <w:r>
              <w:t>879.071</w:t>
            </w:r>
          </w:p>
        </w:tc>
        <w:tc>
          <w:tcPr>
            <w:tcW w:w="1632" w:type="dxa"/>
            <w:vAlign w:val="top"/>
          </w:tcPr>
          <w:p w14:paraId="1727DD50" w14:textId="77777777" w:rsidR="001D6C17" w:rsidRDefault="00000000">
            <w:pPr>
              <w:jc w:val="right"/>
            </w:pPr>
            <w:r>
              <w:t>920.331</w:t>
            </w:r>
          </w:p>
        </w:tc>
        <w:tc>
          <w:tcPr>
            <w:tcW w:w="1632" w:type="dxa"/>
            <w:vAlign w:val="top"/>
          </w:tcPr>
          <w:p w14:paraId="6F61F172" w14:textId="77777777" w:rsidR="001D6C17" w:rsidRDefault="00000000">
            <w:pPr>
              <w:jc w:val="right"/>
            </w:pPr>
            <w:r>
              <w:t>960.869</w:t>
            </w:r>
          </w:p>
        </w:tc>
        <w:tc>
          <w:tcPr>
            <w:tcW w:w="510" w:type="dxa"/>
            <w:vAlign w:val="top"/>
          </w:tcPr>
          <w:p w14:paraId="1B7882C6" w14:textId="77777777" w:rsidR="001D6C17" w:rsidRDefault="00000000">
            <w:pPr>
              <w:jc w:val="right"/>
            </w:pPr>
            <w:r>
              <w:t>106,4</w:t>
            </w:r>
          </w:p>
        </w:tc>
      </w:tr>
    </w:tbl>
    <w:p w14:paraId="4E9CD523" w14:textId="77777777" w:rsidR="001D6C17" w:rsidRDefault="001D6C17">
      <w:pPr>
        <w:jc w:val="left"/>
      </w:pPr>
    </w:p>
    <w:p w14:paraId="71A98670" w14:textId="77777777" w:rsidR="001D6C17" w:rsidRDefault="00000000">
      <w:r>
        <w:t xml:space="preserve">Matica hrvatska utemeljena je 1842. godine sa svrhom promicanja nacionalnog i kulturnog identiteta u područjima umjetničkog, znanstvenog i duhovnog stvaralaštva, gospodarstva i javnoga života te skrbi za društveni razvitak. Jedan </w:t>
      </w:r>
      <w:r>
        <w:lastRenderedPageBreak/>
        <w:t>je od najvećih i najvažnijih nakladnika knjiga i časopisa u Hrvatskoj. U okviru ove aktivnosti planirana su sredstva za financiranje redovne djelatnosti. Redovna djelatnost podrazumijeva troškove plaća za 31 zaposlenika te trošak hladnog pogona. Sredstva za ovu aktivnost financirat će se iz izvora 41.</w:t>
      </w:r>
    </w:p>
    <w:p w14:paraId="0F977804" w14:textId="77777777" w:rsidR="001D6C17" w:rsidRDefault="00000000">
      <w:pPr>
        <w:pStyle w:val="Naslov4"/>
      </w:pPr>
      <w:r>
        <w:t>A565033 INOVATIVNE UMJETNIČKE I KULTURNE PRAKSE</w:t>
      </w:r>
    </w:p>
    <w:p w14:paraId="40E3F8B6" w14:textId="77777777" w:rsidR="001D6C17" w:rsidRDefault="00000000">
      <w:pPr>
        <w:pStyle w:val="Naslov8"/>
        <w:jc w:val="left"/>
      </w:pPr>
      <w:r>
        <w:t>Zakonske i druge pravne osnove</w:t>
      </w:r>
    </w:p>
    <w:p w14:paraId="04C92DFF" w14:textId="77777777" w:rsidR="001D6C17" w:rsidRDefault="00000000">
      <w:r>
        <w:t>Pravilnik o izboru i utvrđivanju programa javnih potreba u kulturi, Zakon o financiranju javnih potreba u kulturi, Uredba o kriterijima za utvrđivanje korisnika u načinu raspodjele dijela prihoda od igara na sreću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1D6C17" w14:paraId="1CFDB44A" w14:textId="77777777">
        <w:trPr>
          <w:jc w:val="center"/>
        </w:trPr>
        <w:tc>
          <w:tcPr>
            <w:tcW w:w="1530" w:type="dxa"/>
            <w:shd w:val="clear" w:color="auto" w:fill="B5C0D8"/>
          </w:tcPr>
          <w:p w14:paraId="34F634E1" w14:textId="77777777" w:rsidR="001D6C17" w:rsidRDefault="00000000">
            <w:pPr>
              <w:pStyle w:val="CellHeader"/>
              <w:jc w:val="center"/>
            </w:pPr>
            <w:r>
              <w:rPr>
                <w:rFonts w:cs="Times New Roman"/>
              </w:rPr>
              <w:t>Naziv aktivnosti</w:t>
            </w:r>
          </w:p>
        </w:tc>
        <w:tc>
          <w:tcPr>
            <w:tcW w:w="1632" w:type="dxa"/>
            <w:shd w:val="clear" w:color="auto" w:fill="B5C0D8"/>
          </w:tcPr>
          <w:p w14:paraId="645759C7" w14:textId="77777777" w:rsidR="001D6C17" w:rsidRDefault="00000000">
            <w:pPr>
              <w:pStyle w:val="CellHeader"/>
              <w:jc w:val="center"/>
            </w:pPr>
            <w:r>
              <w:rPr>
                <w:rFonts w:cs="Times New Roman"/>
              </w:rPr>
              <w:t>Izvršenje 2021. (eur)</w:t>
            </w:r>
          </w:p>
        </w:tc>
        <w:tc>
          <w:tcPr>
            <w:tcW w:w="1632" w:type="dxa"/>
            <w:shd w:val="clear" w:color="auto" w:fill="B5C0D8"/>
          </w:tcPr>
          <w:p w14:paraId="061C106C" w14:textId="77777777" w:rsidR="001D6C17" w:rsidRDefault="00000000">
            <w:pPr>
              <w:pStyle w:val="CellHeader"/>
              <w:jc w:val="center"/>
            </w:pPr>
            <w:r>
              <w:rPr>
                <w:rFonts w:cs="Times New Roman"/>
              </w:rPr>
              <w:t>Plan 2022. (eur)</w:t>
            </w:r>
          </w:p>
        </w:tc>
        <w:tc>
          <w:tcPr>
            <w:tcW w:w="1632" w:type="dxa"/>
            <w:shd w:val="clear" w:color="auto" w:fill="B5C0D8"/>
          </w:tcPr>
          <w:p w14:paraId="7DAEACA3" w14:textId="77777777" w:rsidR="001D6C17" w:rsidRDefault="00000000">
            <w:pPr>
              <w:pStyle w:val="CellHeader"/>
              <w:jc w:val="center"/>
            </w:pPr>
            <w:r>
              <w:rPr>
                <w:rFonts w:cs="Times New Roman"/>
              </w:rPr>
              <w:t>Plan 2023. (eur)</w:t>
            </w:r>
          </w:p>
        </w:tc>
        <w:tc>
          <w:tcPr>
            <w:tcW w:w="1632" w:type="dxa"/>
            <w:shd w:val="clear" w:color="auto" w:fill="B5C0D8"/>
          </w:tcPr>
          <w:p w14:paraId="3121EC44" w14:textId="77777777" w:rsidR="001D6C17" w:rsidRDefault="00000000">
            <w:pPr>
              <w:pStyle w:val="CellHeader"/>
              <w:jc w:val="center"/>
            </w:pPr>
            <w:r>
              <w:rPr>
                <w:rFonts w:cs="Times New Roman"/>
              </w:rPr>
              <w:t>Plan 2024. (eur)</w:t>
            </w:r>
          </w:p>
        </w:tc>
        <w:tc>
          <w:tcPr>
            <w:tcW w:w="1632" w:type="dxa"/>
            <w:shd w:val="clear" w:color="auto" w:fill="B5C0D8"/>
          </w:tcPr>
          <w:p w14:paraId="7D71BAB3" w14:textId="77777777" w:rsidR="001D6C17" w:rsidRDefault="00000000">
            <w:pPr>
              <w:pStyle w:val="CellHeader"/>
              <w:jc w:val="center"/>
            </w:pPr>
            <w:r>
              <w:rPr>
                <w:rFonts w:cs="Times New Roman"/>
              </w:rPr>
              <w:t>Plan 2025. (eur)</w:t>
            </w:r>
          </w:p>
        </w:tc>
        <w:tc>
          <w:tcPr>
            <w:tcW w:w="510" w:type="dxa"/>
            <w:shd w:val="clear" w:color="auto" w:fill="B5C0D8"/>
          </w:tcPr>
          <w:p w14:paraId="0F14689B" w14:textId="77777777" w:rsidR="001D6C17" w:rsidRDefault="00000000">
            <w:pPr>
              <w:pStyle w:val="CellHeader"/>
              <w:jc w:val="center"/>
            </w:pPr>
            <w:r>
              <w:rPr>
                <w:rFonts w:cs="Times New Roman"/>
              </w:rPr>
              <w:t>Indeks 2023/2022</w:t>
            </w:r>
          </w:p>
        </w:tc>
      </w:tr>
      <w:tr w:rsidR="001D6C17" w14:paraId="5D9D9BBF" w14:textId="77777777">
        <w:trPr>
          <w:jc w:val="center"/>
        </w:trPr>
        <w:tc>
          <w:tcPr>
            <w:tcW w:w="1530" w:type="dxa"/>
            <w:vAlign w:val="top"/>
          </w:tcPr>
          <w:p w14:paraId="4BFA3447" w14:textId="77777777" w:rsidR="001D6C17" w:rsidRDefault="00000000">
            <w:pPr>
              <w:pStyle w:val="CellColumn"/>
              <w:jc w:val="left"/>
            </w:pPr>
            <w:r>
              <w:rPr>
                <w:rFonts w:cs="Times New Roman"/>
              </w:rPr>
              <w:t>A565033</w:t>
            </w:r>
          </w:p>
        </w:tc>
        <w:tc>
          <w:tcPr>
            <w:tcW w:w="1632" w:type="dxa"/>
            <w:vAlign w:val="top"/>
          </w:tcPr>
          <w:p w14:paraId="58B466E0" w14:textId="77777777" w:rsidR="001D6C17" w:rsidRDefault="00000000">
            <w:pPr>
              <w:jc w:val="right"/>
            </w:pPr>
            <w:r>
              <w:t>1.085.835</w:t>
            </w:r>
          </w:p>
        </w:tc>
        <w:tc>
          <w:tcPr>
            <w:tcW w:w="1632" w:type="dxa"/>
            <w:vAlign w:val="top"/>
          </w:tcPr>
          <w:p w14:paraId="1BDB8C79" w14:textId="77777777" w:rsidR="001D6C17" w:rsidRDefault="00000000">
            <w:pPr>
              <w:jc w:val="right"/>
            </w:pPr>
            <w:r>
              <w:t>1.095.687</w:t>
            </w:r>
          </w:p>
        </w:tc>
        <w:tc>
          <w:tcPr>
            <w:tcW w:w="1632" w:type="dxa"/>
            <w:vAlign w:val="top"/>
          </w:tcPr>
          <w:p w14:paraId="50A8C36A" w14:textId="77777777" w:rsidR="001D6C17" w:rsidRDefault="00000000">
            <w:pPr>
              <w:jc w:val="right"/>
            </w:pPr>
            <w:r>
              <w:t>1.156.695</w:t>
            </w:r>
          </w:p>
        </w:tc>
        <w:tc>
          <w:tcPr>
            <w:tcW w:w="1632" w:type="dxa"/>
            <w:vAlign w:val="top"/>
          </w:tcPr>
          <w:p w14:paraId="755DA1F4" w14:textId="77777777" w:rsidR="001D6C17" w:rsidRDefault="00000000">
            <w:pPr>
              <w:jc w:val="right"/>
            </w:pPr>
            <w:r>
              <w:t>1.204.570</w:t>
            </w:r>
          </w:p>
        </w:tc>
        <w:tc>
          <w:tcPr>
            <w:tcW w:w="1632" w:type="dxa"/>
            <w:vAlign w:val="top"/>
          </w:tcPr>
          <w:p w14:paraId="241B15CA" w14:textId="77777777" w:rsidR="001D6C17" w:rsidRDefault="00000000">
            <w:pPr>
              <w:jc w:val="right"/>
            </w:pPr>
            <w:r>
              <w:t>1.251.606</w:t>
            </w:r>
          </w:p>
        </w:tc>
        <w:tc>
          <w:tcPr>
            <w:tcW w:w="510" w:type="dxa"/>
            <w:vAlign w:val="top"/>
          </w:tcPr>
          <w:p w14:paraId="3E1F9B82" w14:textId="77777777" w:rsidR="001D6C17" w:rsidRDefault="00000000">
            <w:pPr>
              <w:jc w:val="right"/>
            </w:pPr>
            <w:r>
              <w:t>105,6</w:t>
            </w:r>
          </w:p>
        </w:tc>
      </w:tr>
    </w:tbl>
    <w:p w14:paraId="026CE035" w14:textId="77777777" w:rsidR="001D6C17" w:rsidRDefault="001D6C17">
      <w:pPr>
        <w:jc w:val="left"/>
      </w:pPr>
    </w:p>
    <w:p w14:paraId="25E2015C" w14:textId="77777777" w:rsidR="001D6C17" w:rsidRDefault="00000000">
      <w:r>
        <w:t>U okviru ove aktivnosti planiraju se sredstva za financiranje programa inovativnih umjetničkih i kulturnih praksi prijavljenih na Poziv za predlaganje programa javnih potreba u Republici Hrvatskoj za 2023. godinu. Aktivnost je usmjerena na poticanje razvoja inovativnih umjetničkih i kulturnih praksi kroz podršku programima eksperimentalnih i multimedijalnih umjetničkih izričaja, istraživanje i eksperimentiranje u domeni suvremene umjetnosti, stvaranje novih modela i novih formata suradnje, razvoj intermedijalne scene sa svrhom podržavanja domaće produkcije kao i istraživanja u domeni umjetničke produkcije. Potiče se i transdisciplinarna umjetnička praksa koja kroz znanstvena i tehnološka istraživanja međusektorski pristupa umjetničkoj produkciji. Posebno se podržavaju inkluzivni sadržaji, novi formati uključivanja publike te povezivanje područja umjetnosti, znanosti i tehnologije. Sredstva za 2023. godinu planirana su na temelju broja i ukupno odobrenih sredstava za programe iz prethodnih godina za područje inovativnih umjetničkih i kulturnih praksi ali i ukupnih potraživanja za programe inovativnih umjetničkih i kulturnih praksi u proteklim godinama.  Poticanjem razvoja ovog područja povećava se vidljivost rubnih progresivnih područja umjetnosti koja su ključna mjesta inovativne kulturne prakse u području suvremene umjetnosti.</w:t>
      </w:r>
    </w:p>
    <w:p w14:paraId="6A5AF16D"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403DAB31" w14:textId="77777777">
        <w:trPr>
          <w:jc w:val="center"/>
        </w:trPr>
        <w:tc>
          <w:tcPr>
            <w:tcW w:w="2245" w:type="dxa"/>
            <w:shd w:val="clear" w:color="auto" w:fill="B5C0D8"/>
          </w:tcPr>
          <w:p w14:paraId="3DECCC9F" w14:textId="77777777" w:rsidR="001D6C17" w:rsidRDefault="00000000">
            <w:pPr>
              <w:jc w:val="center"/>
            </w:pPr>
            <w:r>
              <w:t>Pokazatelj rezultata</w:t>
            </w:r>
          </w:p>
        </w:tc>
        <w:tc>
          <w:tcPr>
            <w:tcW w:w="2245" w:type="dxa"/>
            <w:shd w:val="clear" w:color="auto" w:fill="B5C0D8"/>
          </w:tcPr>
          <w:p w14:paraId="4072CA6D" w14:textId="77777777" w:rsidR="001D6C17" w:rsidRDefault="00000000">
            <w:pPr>
              <w:pStyle w:val="CellHeader"/>
              <w:jc w:val="center"/>
            </w:pPr>
            <w:r>
              <w:rPr>
                <w:rFonts w:cs="Times New Roman"/>
              </w:rPr>
              <w:t>Definicija</w:t>
            </w:r>
          </w:p>
        </w:tc>
        <w:tc>
          <w:tcPr>
            <w:tcW w:w="918" w:type="dxa"/>
            <w:shd w:val="clear" w:color="auto" w:fill="B5C0D8"/>
          </w:tcPr>
          <w:p w14:paraId="0ECC8933" w14:textId="77777777" w:rsidR="001D6C17" w:rsidRDefault="00000000">
            <w:pPr>
              <w:pStyle w:val="CellHeader"/>
              <w:jc w:val="center"/>
            </w:pPr>
            <w:r>
              <w:rPr>
                <w:rFonts w:cs="Times New Roman"/>
              </w:rPr>
              <w:t>Jedinica</w:t>
            </w:r>
          </w:p>
        </w:tc>
        <w:tc>
          <w:tcPr>
            <w:tcW w:w="918" w:type="dxa"/>
            <w:shd w:val="clear" w:color="auto" w:fill="B5C0D8"/>
          </w:tcPr>
          <w:p w14:paraId="57B81596" w14:textId="77777777" w:rsidR="001D6C17" w:rsidRDefault="00000000">
            <w:pPr>
              <w:pStyle w:val="CellHeader"/>
              <w:jc w:val="center"/>
            </w:pPr>
            <w:r>
              <w:rPr>
                <w:rFonts w:cs="Times New Roman"/>
              </w:rPr>
              <w:t>Polazna vrijednost</w:t>
            </w:r>
          </w:p>
        </w:tc>
        <w:tc>
          <w:tcPr>
            <w:tcW w:w="918" w:type="dxa"/>
            <w:shd w:val="clear" w:color="auto" w:fill="B5C0D8"/>
          </w:tcPr>
          <w:p w14:paraId="4C20EDD7" w14:textId="77777777" w:rsidR="001D6C17" w:rsidRDefault="00000000">
            <w:pPr>
              <w:pStyle w:val="CellHeader"/>
              <w:jc w:val="center"/>
            </w:pPr>
            <w:r>
              <w:rPr>
                <w:rFonts w:cs="Times New Roman"/>
              </w:rPr>
              <w:t>Izvor podataka</w:t>
            </w:r>
          </w:p>
        </w:tc>
        <w:tc>
          <w:tcPr>
            <w:tcW w:w="918" w:type="dxa"/>
            <w:shd w:val="clear" w:color="auto" w:fill="B5C0D8"/>
          </w:tcPr>
          <w:p w14:paraId="26511C7C" w14:textId="77777777" w:rsidR="001D6C17" w:rsidRDefault="00000000">
            <w:pPr>
              <w:pStyle w:val="CellHeader"/>
              <w:jc w:val="center"/>
            </w:pPr>
            <w:r>
              <w:rPr>
                <w:rFonts w:cs="Times New Roman"/>
              </w:rPr>
              <w:t>Ciljana vrijednost (2023.)</w:t>
            </w:r>
          </w:p>
        </w:tc>
        <w:tc>
          <w:tcPr>
            <w:tcW w:w="918" w:type="dxa"/>
            <w:shd w:val="clear" w:color="auto" w:fill="B5C0D8"/>
          </w:tcPr>
          <w:p w14:paraId="10BE908D" w14:textId="77777777" w:rsidR="001D6C17" w:rsidRDefault="00000000">
            <w:pPr>
              <w:pStyle w:val="CellHeader"/>
              <w:jc w:val="center"/>
            </w:pPr>
            <w:r>
              <w:rPr>
                <w:rFonts w:cs="Times New Roman"/>
              </w:rPr>
              <w:t>Ciljana vrijednost (2024.)</w:t>
            </w:r>
          </w:p>
        </w:tc>
        <w:tc>
          <w:tcPr>
            <w:tcW w:w="918" w:type="dxa"/>
            <w:shd w:val="clear" w:color="auto" w:fill="B5C0D8"/>
          </w:tcPr>
          <w:p w14:paraId="79BC19FB" w14:textId="77777777" w:rsidR="001D6C17" w:rsidRDefault="00000000">
            <w:pPr>
              <w:pStyle w:val="CellHeader"/>
              <w:jc w:val="center"/>
            </w:pPr>
            <w:r>
              <w:rPr>
                <w:rFonts w:cs="Times New Roman"/>
              </w:rPr>
              <w:t>Ciljana vrijednost (2025.)</w:t>
            </w:r>
          </w:p>
        </w:tc>
      </w:tr>
      <w:tr w:rsidR="001D6C17" w14:paraId="1C00B215" w14:textId="77777777">
        <w:trPr>
          <w:jc w:val="center"/>
        </w:trPr>
        <w:tc>
          <w:tcPr>
            <w:tcW w:w="2245" w:type="dxa"/>
            <w:vAlign w:val="top"/>
          </w:tcPr>
          <w:p w14:paraId="18DD5E21" w14:textId="77777777" w:rsidR="001D6C17" w:rsidRDefault="00000000">
            <w:pPr>
              <w:pStyle w:val="CellColumn"/>
              <w:jc w:val="left"/>
            </w:pPr>
            <w:r>
              <w:rPr>
                <w:rFonts w:cs="Times New Roman"/>
              </w:rPr>
              <w:t>Zadržavanje broja potpora za cjelogodišnje redovne programe i pojedinačne projekte kulturnih klubova, centara, organizacija, ustanova i samostalnih umjetnika</w:t>
            </w:r>
          </w:p>
        </w:tc>
        <w:tc>
          <w:tcPr>
            <w:tcW w:w="2245" w:type="dxa"/>
            <w:vAlign w:val="top"/>
          </w:tcPr>
          <w:p w14:paraId="7F70DDF8" w14:textId="77777777" w:rsidR="001D6C17" w:rsidRDefault="00000000">
            <w:pPr>
              <w:pStyle w:val="CellColumn"/>
              <w:jc w:val="left"/>
            </w:pPr>
            <w:r>
              <w:rPr>
                <w:rFonts w:cs="Times New Roman"/>
              </w:rPr>
              <w:t>Aktivnosti klubova mladih, kulturnih centara i organizacija u kojima se provode kulturne, edukativne i kreativne aktivnosti osiguravaju stabilnost nezavisne kulturne scene</w:t>
            </w:r>
          </w:p>
        </w:tc>
        <w:tc>
          <w:tcPr>
            <w:tcW w:w="918" w:type="dxa"/>
          </w:tcPr>
          <w:p w14:paraId="280065F6" w14:textId="77777777" w:rsidR="001D6C17" w:rsidRDefault="00000000">
            <w:pPr>
              <w:jc w:val="center"/>
            </w:pPr>
            <w:r>
              <w:t>Broj</w:t>
            </w:r>
          </w:p>
        </w:tc>
        <w:tc>
          <w:tcPr>
            <w:tcW w:w="918" w:type="dxa"/>
          </w:tcPr>
          <w:p w14:paraId="32545361" w14:textId="77777777" w:rsidR="001D6C17" w:rsidRDefault="00000000">
            <w:pPr>
              <w:jc w:val="center"/>
            </w:pPr>
            <w:r>
              <w:t>270</w:t>
            </w:r>
          </w:p>
        </w:tc>
        <w:tc>
          <w:tcPr>
            <w:tcW w:w="918" w:type="dxa"/>
          </w:tcPr>
          <w:p w14:paraId="680F6EE0" w14:textId="77777777" w:rsidR="001D6C17" w:rsidRDefault="00000000">
            <w:pPr>
              <w:pStyle w:val="CellColumn"/>
              <w:jc w:val="center"/>
            </w:pPr>
            <w:r>
              <w:rPr>
                <w:rFonts w:cs="Times New Roman"/>
              </w:rPr>
              <w:t>MKM</w:t>
            </w:r>
          </w:p>
        </w:tc>
        <w:tc>
          <w:tcPr>
            <w:tcW w:w="918" w:type="dxa"/>
          </w:tcPr>
          <w:p w14:paraId="331D81E2" w14:textId="77777777" w:rsidR="001D6C17" w:rsidRDefault="00000000">
            <w:pPr>
              <w:jc w:val="center"/>
            </w:pPr>
            <w:r>
              <w:t>270</w:t>
            </w:r>
          </w:p>
        </w:tc>
        <w:tc>
          <w:tcPr>
            <w:tcW w:w="918" w:type="dxa"/>
          </w:tcPr>
          <w:p w14:paraId="0E0C9445" w14:textId="77777777" w:rsidR="001D6C17" w:rsidRDefault="00000000">
            <w:pPr>
              <w:jc w:val="center"/>
            </w:pPr>
            <w:r>
              <w:t>270</w:t>
            </w:r>
          </w:p>
        </w:tc>
        <w:tc>
          <w:tcPr>
            <w:tcW w:w="918" w:type="dxa"/>
          </w:tcPr>
          <w:p w14:paraId="13A0D464" w14:textId="77777777" w:rsidR="001D6C17" w:rsidRDefault="00000000">
            <w:pPr>
              <w:jc w:val="center"/>
            </w:pPr>
            <w:r>
              <w:t>270</w:t>
            </w:r>
          </w:p>
        </w:tc>
      </w:tr>
    </w:tbl>
    <w:p w14:paraId="61BC9A7B" w14:textId="77777777" w:rsidR="001D6C17" w:rsidRDefault="001D6C17">
      <w:pPr>
        <w:jc w:val="left"/>
      </w:pPr>
    </w:p>
    <w:p w14:paraId="1B7F4C22" w14:textId="77777777" w:rsidR="001D6C17" w:rsidRDefault="00000000">
      <w:pPr>
        <w:pStyle w:val="Naslov4"/>
      </w:pPr>
      <w:r>
        <w:t>A565034 MEĐUNARODNA KULTURNA SURADNJA</w:t>
      </w:r>
    </w:p>
    <w:p w14:paraId="7D9879F5" w14:textId="77777777" w:rsidR="001D6C17" w:rsidRDefault="00000000">
      <w:pPr>
        <w:pStyle w:val="Naslov8"/>
        <w:jc w:val="left"/>
      </w:pPr>
      <w:r>
        <w:t>Zakonske i druge pravne osnove</w:t>
      </w:r>
    </w:p>
    <w:p w14:paraId="5D8BA264" w14:textId="77777777" w:rsidR="001D6C17" w:rsidRDefault="00000000">
      <w:r>
        <w:t>Pravilnik o izboru i utvrđivanju programa javnih potreba u kulturi, Zakon o financiranju javnih potreba u kulturi, Uredba o kriterijima za utvrđivanje korisnika u načinu raspodjele dijela prihoda od igara na sreću</w:t>
      </w:r>
    </w:p>
    <w:tbl>
      <w:tblPr>
        <w:tblStyle w:val="StilTablice"/>
        <w:tblW w:w="10206" w:type="dxa"/>
        <w:jc w:val="center"/>
        <w:tblLook w:val="04A0" w:firstRow="1" w:lastRow="0" w:firstColumn="1" w:lastColumn="0" w:noHBand="0" w:noVBand="1"/>
      </w:tblPr>
      <w:tblGrid>
        <w:gridCol w:w="1467"/>
        <w:gridCol w:w="1552"/>
        <w:gridCol w:w="1558"/>
        <w:gridCol w:w="1543"/>
        <w:gridCol w:w="1558"/>
        <w:gridCol w:w="1558"/>
        <w:gridCol w:w="970"/>
      </w:tblGrid>
      <w:tr w:rsidR="001D6C17" w14:paraId="74B5E98D" w14:textId="77777777">
        <w:trPr>
          <w:jc w:val="center"/>
        </w:trPr>
        <w:tc>
          <w:tcPr>
            <w:tcW w:w="1530" w:type="dxa"/>
            <w:shd w:val="clear" w:color="auto" w:fill="B5C0D8"/>
          </w:tcPr>
          <w:p w14:paraId="50E1AFDE" w14:textId="77777777" w:rsidR="001D6C17" w:rsidRDefault="00000000">
            <w:pPr>
              <w:pStyle w:val="CellHeader"/>
              <w:jc w:val="center"/>
            </w:pPr>
            <w:r>
              <w:rPr>
                <w:rFonts w:cs="Times New Roman"/>
              </w:rPr>
              <w:t>Naziv aktivnosti</w:t>
            </w:r>
          </w:p>
        </w:tc>
        <w:tc>
          <w:tcPr>
            <w:tcW w:w="1632" w:type="dxa"/>
            <w:shd w:val="clear" w:color="auto" w:fill="B5C0D8"/>
          </w:tcPr>
          <w:p w14:paraId="7D24B3CF" w14:textId="77777777" w:rsidR="001D6C17" w:rsidRDefault="00000000">
            <w:pPr>
              <w:pStyle w:val="CellHeader"/>
              <w:jc w:val="center"/>
            </w:pPr>
            <w:r>
              <w:rPr>
                <w:rFonts w:cs="Times New Roman"/>
              </w:rPr>
              <w:t>Izvršenje 2021. (eur)</w:t>
            </w:r>
          </w:p>
        </w:tc>
        <w:tc>
          <w:tcPr>
            <w:tcW w:w="1632" w:type="dxa"/>
            <w:shd w:val="clear" w:color="auto" w:fill="B5C0D8"/>
          </w:tcPr>
          <w:p w14:paraId="0412F614" w14:textId="77777777" w:rsidR="001D6C17" w:rsidRDefault="00000000">
            <w:pPr>
              <w:pStyle w:val="CellHeader"/>
              <w:jc w:val="center"/>
            </w:pPr>
            <w:r>
              <w:rPr>
                <w:rFonts w:cs="Times New Roman"/>
              </w:rPr>
              <w:t>Plan 2022. (eur)</w:t>
            </w:r>
          </w:p>
        </w:tc>
        <w:tc>
          <w:tcPr>
            <w:tcW w:w="1632" w:type="dxa"/>
            <w:shd w:val="clear" w:color="auto" w:fill="B5C0D8"/>
          </w:tcPr>
          <w:p w14:paraId="667703B4" w14:textId="77777777" w:rsidR="001D6C17" w:rsidRDefault="00000000">
            <w:pPr>
              <w:pStyle w:val="CellHeader"/>
              <w:jc w:val="center"/>
            </w:pPr>
            <w:r>
              <w:rPr>
                <w:rFonts w:cs="Times New Roman"/>
              </w:rPr>
              <w:t>Plan 2023. (eur)</w:t>
            </w:r>
          </w:p>
        </w:tc>
        <w:tc>
          <w:tcPr>
            <w:tcW w:w="1632" w:type="dxa"/>
            <w:shd w:val="clear" w:color="auto" w:fill="B5C0D8"/>
          </w:tcPr>
          <w:p w14:paraId="7ED5F132" w14:textId="77777777" w:rsidR="001D6C17" w:rsidRDefault="00000000">
            <w:pPr>
              <w:pStyle w:val="CellHeader"/>
              <w:jc w:val="center"/>
            </w:pPr>
            <w:r>
              <w:rPr>
                <w:rFonts w:cs="Times New Roman"/>
              </w:rPr>
              <w:t>Plan 2024. (eur)</w:t>
            </w:r>
          </w:p>
        </w:tc>
        <w:tc>
          <w:tcPr>
            <w:tcW w:w="1632" w:type="dxa"/>
            <w:shd w:val="clear" w:color="auto" w:fill="B5C0D8"/>
          </w:tcPr>
          <w:p w14:paraId="7092FF13" w14:textId="77777777" w:rsidR="001D6C17" w:rsidRDefault="00000000">
            <w:pPr>
              <w:pStyle w:val="CellHeader"/>
              <w:jc w:val="center"/>
            </w:pPr>
            <w:r>
              <w:rPr>
                <w:rFonts w:cs="Times New Roman"/>
              </w:rPr>
              <w:t>Plan 2025. (eur)</w:t>
            </w:r>
          </w:p>
        </w:tc>
        <w:tc>
          <w:tcPr>
            <w:tcW w:w="510" w:type="dxa"/>
            <w:shd w:val="clear" w:color="auto" w:fill="B5C0D8"/>
          </w:tcPr>
          <w:p w14:paraId="52507C1B" w14:textId="77777777" w:rsidR="001D6C17" w:rsidRDefault="00000000">
            <w:pPr>
              <w:pStyle w:val="CellHeader"/>
              <w:jc w:val="center"/>
            </w:pPr>
            <w:r>
              <w:rPr>
                <w:rFonts w:cs="Times New Roman"/>
              </w:rPr>
              <w:t>Indeks 2023/2022</w:t>
            </w:r>
          </w:p>
        </w:tc>
      </w:tr>
      <w:tr w:rsidR="001D6C17" w14:paraId="16F261FE" w14:textId="77777777">
        <w:trPr>
          <w:jc w:val="center"/>
        </w:trPr>
        <w:tc>
          <w:tcPr>
            <w:tcW w:w="1530" w:type="dxa"/>
            <w:vAlign w:val="top"/>
          </w:tcPr>
          <w:p w14:paraId="01CDCCF3" w14:textId="77777777" w:rsidR="001D6C17" w:rsidRDefault="00000000">
            <w:pPr>
              <w:pStyle w:val="CellColumn"/>
              <w:jc w:val="left"/>
            </w:pPr>
            <w:r>
              <w:rPr>
                <w:rFonts w:cs="Times New Roman"/>
              </w:rPr>
              <w:t>A565034</w:t>
            </w:r>
          </w:p>
        </w:tc>
        <w:tc>
          <w:tcPr>
            <w:tcW w:w="1632" w:type="dxa"/>
            <w:vAlign w:val="top"/>
          </w:tcPr>
          <w:p w14:paraId="4F3C2A2B" w14:textId="77777777" w:rsidR="001D6C17" w:rsidRDefault="00000000">
            <w:pPr>
              <w:jc w:val="right"/>
            </w:pPr>
            <w:r>
              <w:t>548.965</w:t>
            </w:r>
          </w:p>
        </w:tc>
        <w:tc>
          <w:tcPr>
            <w:tcW w:w="1632" w:type="dxa"/>
            <w:vAlign w:val="top"/>
          </w:tcPr>
          <w:p w14:paraId="522A8DB0" w14:textId="77777777" w:rsidR="001D6C17" w:rsidRDefault="00000000">
            <w:pPr>
              <w:jc w:val="right"/>
            </w:pPr>
            <w:r>
              <w:t>1.066.736</w:t>
            </w:r>
          </w:p>
        </w:tc>
        <w:tc>
          <w:tcPr>
            <w:tcW w:w="1632" w:type="dxa"/>
            <w:vAlign w:val="top"/>
          </w:tcPr>
          <w:p w14:paraId="458A7027" w14:textId="77777777" w:rsidR="001D6C17" w:rsidRDefault="00000000">
            <w:pPr>
              <w:jc w:val="right"/>
            </w:pPr>
            <w:r>
              <w:t>992.284</w:t>
            </w:r>
          </w:p>
        </w:tc>
        <w:tc>
          <w:tcPr>
            <w:tcW w:w="1632" w:type="dxa"/>
            <w:vAlign w:val="top"/>
          </w:tcPr>
          <w:p w14:paraId="6AFD727D" w14:textId="77777777" w:rsidR="001D6C17" w:rsidRDefault="00000000">
            <w:pPr>
              <w:jc w:val="right"/>
            </w:pPr>
            <w:r>
              <w:t>1.018.363</w:t>
            </w:r>
          </w:p>
        </w:tc>
        <w:tc>
          <w:tcPr>
            <w:tcW w:w="1632" w:type="dxa"/>
            <w:vAlign w:val="top"/>
          </w:tcPr>
          <w:p w14:paraId="181E1BF3" w14:textId="77777777" w:rsidR="001D6C17" w:rsidRDefault="00000000">
            <w:pPr>
              <w:jc w:val="right"/>
            </w:pPr>
            <w:r>
              <w:t>1.043.986</w:t>
            </w:r>
          </w:p>
        </w:tc>
        <w:tc>
          <w:tcPr>
            <w:tcW w:w="510" w:type="dxa"/>
            <w:vAlign w:val="top"/>
          </w:tcPr>
          <w:p w14:paraId="5622FA8A" w14:textId="77777777" w:rsidR="001D6C17" w:rsidRDefault="00000000">
            <w:pPr>
              <w:jc w:val="right"/>
            </w:pPr>
            <w:r>
              <w:t>93,0</w:t>
            </w:r>
          </w:p>
        </w:tc>
      </w:tr>
    </w:tbl>
    <w:p w14:paraId="6BA6094A" w14:textId="77777777" w:rsidR="001D6C17" w:rsidRDefault="001D6C17">
      <w:pPr>
        <w:jc w:val="left"/>
      </w:pPr>
    </w:p>
    <w:p w14:paraId="5BBF48AD" w14:textId="77777777" w:rsidR="001D6C17" w:rsidRDefault="00000000">
      <w:r>
        <w:t xml:space="preserve">U okviru ove aktivnosti planiraju se sredstva za programe bilateralne i multilateralne suradnje putem međudržavnih ugovora i programa koji omogućuju predstavljanje hrvatske kulture u drugim zemljama kao i kulture drugih zemalja </w:t>
      </w:r>
      <w:r>
        <w:lastRenderedPageBreak/>
        <w:t>u Hrvatskoj te putem pružanja potpore ustanovama i udrugama, umjetnicima i kulturnim djelatnicima za uspostavljanje i razvijanje izravne i kontinuirane suradnje s partnerima u inozemstvu i sudjelovanje na međunarodnim kulturnim manifestacijama i susretima, u radu međunarodnih vladinih i nevladinih organizacija i udruženja na svim područjima kulture i umjetnosti. Cilj je osigurati stabilnost, razvoj i podršku kako bi se unaprijedila i afirmirala ne samo hrvatska kultura u specifičnom području živih umjetnosti, nego i složeni stvaralački procesi u oblikovanju individualnih i kolektivnih izražajnih poetika. To su temeljne platforme kojima se oblikuje interkulturni dijalog, kulturna raznolikost, kulturna proizvodnja, međunarodna suradnja, kreativno stvaralaštvo, produkcija, mrežna struktura distribucije i diseminacije programa te umjetničko usavršavanje u okviru kreativno-istraživačkih radionica i majstorskih seminara. Temeljem redovitog natječaja financiraju se programi bilateralne i multilateralne suradnje. Imajući u vidu ograničenost realiziranih programa, uzrokovanih pandemijom koronavirusa, koja je velikim dijelom ograničila putovanja unutar granica EU, i u odnosu na treće zemlje, planirana sredstva za 2023., 2024. i 2025. godinu temelje se na procjeni učinka iz 2022. godine.</w:t>
      </w:r>
    </w:p>
    <w:p w14:paraId="54540B29"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43D3906B" w14:textId="77777777">
        <w:trPr>
          <w:jc w:val="center"/>
        </w:trPr>
        <w:tc>
          <w:tcPr>
            <w:tcW w:w="2245" w:type="dxa"/>
            <w:shd w:val="clear" w:color="auto" w:fill="B5C0D8"/>
          </w:tcPr>
          <w:p w14:paraId="373CF677" w14:textId="77777777" w:rsidR="001D6C17" w:rsidRDefault="00000000">
            <w:pPr>
              <w:jc w:val="center"/>
            </w:pPr>
            <w:r>
              <w:t>Pokazatelj rezultata</w:t>
            </w:r>
          </w:p>
        </w:tc>
        <w:tc>
          <w:tcPr>
            <w:tcW w:w="2245" w:type="dxa"/>
            <w:shd w:val="clear" w:color="auto" w:fill="B5C0D8"/>
          </w:tcPr>
          <w:p w14:paraId="38C81384" w14:textId="77777777" w:rsidR="001D6C17" w:rsidRDefault="00000000">
            <w:pPr>
              <w:pStyle w:val="CellHeader"/>
              <w:jc w:val="center"/>
            </w:pPr>
            <w:r>
              <w:rPr>
                <w:rFonts w:cs="Times New Roman"/>
              </w:rPr>
              <w:t>Definicija</w:t>
            </w:r>
          </w:p>
        </w:tc>
        <w:tc>
          <w:tcPr>
            <w:tcW w:w="918" w:type="dxa"/>
            <w:shd w:val="clear" w:color="auto" w:fill="B5C0D8"/>
          </w:tcPr>
          <w:p w14:paraId="6EA17216" w14:textId="77777777" w:rsidR="001D6C17" w:rsidRDefault="00000000">
            <w:pPr>
              <w:pStyle w:val="CellHeader"/>
              <w:jc w:val="center"/>
            </w:pPr>
            <w:r>
              <w:rPr>
                <w:rFonts w:cs="Times New Roman"/>
              </w:rPr>
              <w:t>Jedinica</w:t>
            </w:r>
          </w:p>
        </w:tc>
        <w:tc>
          <w:tcPr>
            <w:tcW w:w="918" w:type="dxa"/>
            <w:shd w:val="clear" w:color="auto" w:fill="B5C0D8"/>
          </w:tcPr>
          <w:p w14:paraId="42A2AC9B" w14:textId="77777777" w:rsidR="001D6C17" w:rsidRDefault="00000000">
            <w:pPr>
              <w:pStyle w:val="CellHeader"/>
              <w:jc w:val="center"/>
            </w:pPr>
            <w:r>
              <w:rPr>
                <w:rFonts w:cs="Times New Roman"/>
              </w:rPr>
              <w:t>Polazna vrijednost</w:t>
            </w:r>
          </w:p>
        </w:tc>
        <w:tc>
          <w:tcPr>
            <w:tcW w:w="918" w:type="dxa"/>
            <w:shd w:val="clear" w:color="auto" w:fill="B5C0D8"/>
          </w:tcPr>
          <w:p w14:paraId="75C47E76" w14:textId="77777777" w:rsidR="001D6C17" w:rsidRDefault="00000000">
            <w:pPr>
              <w:pStyle w:val="CellHeader"/>
              <w:jc w:val="center"/>
            </w:pPr>
            <w:r>
              <w:rPr>
                <w:rFonts w:cs="Times New Roman"/>
              </w:rPr>
              <w:t>Izvor podataka</w:t>
            </w:r>
          </w:p>
        </w:tc>
        <w:tc>
          <w:tcPr>
            <w:tcW w:w="918" w:type="dxa"/>
            <w:shd w:val="clear" w:color="auto" w:fill="B5C0D8"/>
          </w:tcPr>
          <w:p w14:paraId="0E347200" w14:textId="77777777" w:rsidR="001D6C17" w:rsidRDefault="00000000">
            <w:pPr>
              <w:pStyle w:val="CellHeader"/>
              <w:jc w:val="center"/>
            </w:pPr>
            <w:r>
              <w:rPr>
                <w:rFonts w:cs="Times New Roman"/>
              </w:rPr>
              <w:t>Ciljana vrijednost (2023.)</w:t>
            </w:r>
          </w:p>
        </w:tc>
        <w:tc>
          <w:tcPr>
            <w:tcW w:w="918" w:type="dxa"/>
            <w:shd w:val="clear" w:color="auto" w:fill="B5C0D8"/>
          </w:tcPr>
          <w:p w14:paraId="0D062AAB" w14:textId="77777777" w:rsidR="001D6C17" w:rsidRDefault="00000000">
            <w:pPr>
              <w:pStyle w:val="CellHeader"/>
              <w:jc w:val="center"/>
            </w:pPr>
            <w:r>
              <w:rPr>
                <w:rFonts w:cs="Times New Roman"/>
              </w:rPr>
              <w:t>Ciljana vrijednost (2024.)</w:t>
            </w:r>
          </w:p>
        </w:tc>
        <w:tc>
          <w:tcPr>
            <w:tcW w:w="918" w:type="dxa"/>
            <w:shd w:val="clear" w:color="auto" w:fill="B5C0D8"/>
          </w:tcPr>
          <w:p w14:paraId="409F8C3B" w14:textId="77777777" w:rsidR="001D6C17" w:rsidRDefault="00000000">
            <w:pPr>
              <w:pStyle w:val="CellHeader"/>
              <w:jc w:val="center"/>
            </w:pPr>
            <w:r>
              <w:rPr>
                <w:rFonts w:cs="Times New Roman"/>
              </w:rPr>
              <w:t>Ciljana vrijednost (2025.)</w:t>
            </w:r>
          </w:p>
        </w:tc>
      </w:tr>
      <w:tr w:rsidR="001D6C17" w14:paraId="66DD6BD2" w14:textId="77777777">
        <w:trPr>
          <w:jc w:val="center"/>
        </w:trPr>
        <w:tc>
          <w:tcPr>
            <w:tcW w:w="2245" w:type="dxa"/>
            <w:vAlign w:val="top"/>
          </w:tcPr>
          <w:p w14:paraId="265842AC" w14:textId="77777777" w:rsidR="001D6C17" w:rsidRDefault="00000000">
            <w:pPr>
              <w:pStyle w:val="CellColumn"/>
              <w:jc w:val="left"/>
            </w:pPr>
            <w:r>
              <w:rPr>
                <w:rFonts w:cs="Times New Roman"/>
              </w:rPr>
              <w:t>Stabilan broj i diversifikacija programa međunarodne kulturne suradnje</w:t>
            </w:r>
          </w:p>
        </w:tc>
        <w:tc>
          <w:tcPr>
            <w:tcW w:w="2245" w:type="dxa"/>
            <w:vAlign w:val="top"/>
          </w:tcPr>
          <w:p w14:paraId="2302863F" w14:textId="77777777" w:rsidR="001D6C17" w:rsidRDefault="00000000">
            <w:pPr>
              <w:pStyle w:val="CellColumn"/>
              <w:jc w:val="left"/>
            </w:pPr>
            <w:r>
              <w:rPr>
                <w:rFonts w:cs="Times New Roman"/>
              </w:rPr>
              <w:t>Kontinuirano sudjelovanje hrvatskih umjetnika, kulturnih djelatnika, institucija i organizacija u bilateralnim projektima te suradnja u okviru multilateralnih organizacija i asocijacija te regionalnih inicijativa</w:t>
            </w:r>
          </w:p>
        </w:tc>
        <w:tc>
          <w:tcPr>
            <w:tcW w:w="918" w:type="dxa"/>
          </w:tcPr>
          <w:p w14:paraId="32E4D67C" w14:textId="77777777" w:rsidR="001D6C17" w:rsidRDefault="00000000">
            <w:pPr>
              <w:jc w:val="center"/>
            </w:pPr>
            <w:r>
              <w:t>Broj</w:t>
            </w:r>
          </w:p>
        </w:tc>
        <w:tc>
          <w:tcPr>
            <w:tcW w:w="918" w:type="dxa"/>
          </w:tcPr>
          <w:p w14:paraId="10052459" w14:textId="77777777" w:rsidR="001D6C17" w:rsidRDefault="00000000">
            <w:pPr>
              <w:jc w:val="center"/>
            </w:pPr>
            <w:r>
              <w:t>250</w:t>
            </w:r>
          </w:p>
        </w:tc>
        <w:tc>
          <w:tcPr>
            <w:tcW w:w="918" w:type="dxa"/>
          </w:tcPr>
          <w:p w14:paraId="305020E2" w14:textId="77777777" w:rsidR="001D6C17" w:rsidRDefault="00000000">
            <w:pPr>
              <w:pStyle w:val="CellColumn"/>
              <w:jc w:val="center"/>
            </w:pPr>
            <w:r>
              <w:rPr>
                <w:rFonts w:cs="Times New Roman"/>
              </w:rPr>
              <w:t>MKM</w:t>
            </w:r>
          </w:p>
        </w:tc>
        <w:tc>
          <w:tcPr>
            <w:tcW w:w="918" w:type="dxa"/>
          </w:tcPr>
          <w:p w14:paraId="0D0A3A92" w14:textId="77777777" w:rsidR="001D6C17" w:rsidRDefault="00000000">
            <w:pPr>
              <w:jc w:val="center"/>
            </w:pPr>
            <w:r>
              <w:t>510</w:t>
            </w:r>
          </w:p>
        </w:tc>
        <w:tc>
          <w:tcPr>
            <w:tcW w:w="918" w:type="dxa"/>
          </w:tcPr>
          <w:p w14:paraId="5C75BCEB" w14:textId="77777777" w:rsidR="001D6C17" w:rsidRDefault="00000000">
            <w:pPr>
              <w:jc w:val="center"/>
            </w:pPr>
            <w:r>
              <w:t>510</w:t>
            </w:r>
          </w:p>
        </w:tc>
        <w:tc>
          <w:tcPr>
            <w:tcW w:w="918" w:type="dxa"/>
          </w:tcPr>
          <w:p w14:paraId="2BDD60F5" w14:textId="77777777" w:rsidR="001D6C17" w:rsidRDefault="00000000">
            <w:pPr>
              <w:jc w:val="center"/>
            </w:pPr>
            <w:r>
              <w:t>510</w:t>
            </w:r>
          </w:p>
        </w:tc>
      </w:tr>
    </w:tbl>
    <w:p w14:paraId="577E48CE" w14:textId="77777777" w:rsidR="001D6C17" w:rsidRDefault="001D6C17">
      <w:pPr>
        <w:jc w:val="left"/>
      </w:pPr>
    </w:p>
    <w:p w14:paraId="22BBE7CC" w14:textId="77777777" w:rsidR="001D6C17" w:rsidRDefault="00000000">
      <w:pPr>
        <w:pStyle w:val="Naslov4"/>
      </w:pPr>
      <w:r>
        <w:t>A565056 DAROVNI UGOVOR-OBVEZA RH TEMELJEM DAROVNOG UGOVORA PREMA GĐI TOPIĆ-MIMARA</w:t>
      </w:r>
    </w:p>
    <w:p w14:paraId="1DB8323C" w14:textId="77777777" w:rsidR="001D6C17" w:rsidRDefault="00000000">
      <w:pPr>
        <w:pStyle w:val="Naslov8"/>
        <w:jc w:val="left"/>
      </w:pPr>
      <w:r>
        <w:t>Zakonske i druge pravne osnove</w:t>
      </w:r>
    </w:p>
    <w:p w14:paraId="3E6BF952" w14:textId="77777777" w:rsidR="001D6C17" w:rsidRDefault="00000000">
      <w:r>
        <w:t>Ugovor o darovanju između slikara i kolekcionara Ante Topić - Mimara i Republike Hrvatske</w:t>
      </w:r>
    </w:p>
    <w:tbl>
      <w:tblPr>
        <w:tblStyle w:val="StilTablice"/>
        <w:tblW w:w="10206" w:type="dxa"/>
        <w:jc w:val="center"/>
        <w:tblLook w:val="04A0" w:firstRow="1" w:lastRow="0" w:firstColumn="1" w:lastColumn="0" w:noHBand="0" w:noVBand="1"/>
      </w:tblPr>
      <w:tblGrid>
        <w:gridCol w:w="1477"/>
        <w:gridCol w:w="1567"/>
        <w:gridCol w:w="1560"/>
        <w:gridCol w:w="1544"/>
        <w:gridCol w:w="1544"/>
        <w:gridCol w:w="1544"/>
        <w:gridCol w:w="970"/>
      </w:tblGrid>
      <w:tr w:rsidR="001D6C17" w14:paraId="7E031A44" w14:textId="77777777">
        <w:trPr>
          <w:jc w:val="center"/>
        </w:trPr>
        <w:tc>
          <w:tcPr>
            <w:tcW w:w="1530" w:type="dxa"/>
            <w:shd w:val="clear" w:color="auto" w:fill="B5C0D8"/>
          </w:tcPr>
          <w:p w14:paraId="4F488A3E" w14:textId="77777777" w:rsidR="001D6C17" w:rsidRDefault="00000000">
            <w:pPr>
              <w:pStyle w:val="CellHeader"/>
              <w:jc w:val="center"/>
            </w:pPr>
            <w:r>
              <w:rPr>
                <w:rFonts w:cs="Times New Roman"/>
              </w:rPr>
              <w:t>Naziv aktivnosti</w:t>
            </w:r>
          </w:p>
        </w:tc>
        <w:tc>
          <w:tcPr>
            <w:tcW w:w="1632" w:type="dxa"/>
            <w:shd w:val="clear" w:color="auto" w:fill="B5C0D8"/>
          </w:tcPr>
          <w:p w14:paraId="2CEC42FE" w14:textId="77777777" w:rsidR="001D6C17" w:rsidRDefault="00000000">
            <w:pPr>
              <w:pStyle w:val="CellHeader"/>
              <w:jc w:val="center"/>
            </w:pPr>
            <w:r>
              <w:rPr>
                <w:rFonts w:cs="Times New Roman"/>
              </w:rPr>
              <w:t>Izvršenje 2021. (eur)</w:t>
            </w:r>
          </w:p>
        </w:tc>
        <w:tc>
          <w:tcPr>
            <w:tcW w:w="1632" w:type="dxa"/>
            <w:shd w:val="clear" w:color="auto" w:fill="B5C0D8"/>
          </w:tcPr>
          <w:p w14:paraId="7ED2D546" w14:textId="77777777" w:rsidR="001D6C17" w:rsidRDefault="00000000">
            <w:pPr>
              <w:pStyle w:val="CellHeader"/>
              <w:jc w:val="center"/>
            </w:pPr>
            <w:r>
              <w:rPr>
                <w:rFonts w:cs="Times New Roman"/>
              </w:rPr>
              <w:t>Plan 2022. (eur)</w:t>
            </w:r>
          </w:p>
        </w:tc>
        <w:tc>
          <w:tcPr>
            <w:tcW w:w="1632" w:type="dxa"/>
            <w:shd w:val="clear" w:color="auto" w:fill="B5C0D8"/>
          </w:tcPr>
          <w:p w14:paraId="794CD7CF" w14:textId="77777777" w:rsidR="001D6C17" w:rsidRDefault="00000000">
            <w:pPr>
              <w:pStyle w:val="CellHeader"/>
              <w:jc w:val="center"/>
            </w:pPr>
            <w:r>
              <w:rPr>
                <w:rFonts w:cs="Times New Roman"/>
              </w:rPr>
              <w:t>Plan 2023. (eur)</w:t>
            </w:r>
          </w:p>
        </w:tc>
        <w:tc>
          <w:tcPr>
            <w:tcW w:w="1632" w:type="dxa"/>
            <w:shd w:val="clear" w:color="auto" w:fill="B5C0D8"/>
          </w:tcPr>
          <w:p w14:paraId="14002A4C" w14:textId="77777777" w:rsidR="001D6C17" w:rsidRDefault="00000000">
            <w:pPr>
              <w:pStyle w:val="CellHeader"/>
              <w:jc w:val="center"/>
            </w:pPr>
            <w:r>
              <w:rPr>
                <w:rFonts w:cs="Times New Roman"/>
              </w:rPr>
              <w:t>Plan 2024. (eur)</w:t>
            </w:r>
          </w:p>
        </w:tc>
        <w:tc>
          <w:tcPr>
            <w:tcW w:w="1632" w:type="dxa"/>
            <w:shd w:val="clear" w:color="auto" w:fill="B5C0D8"/>
          </w:tcPr>
          <w:p w14:paraId="65635017" w14:textId="77777777" w:rsidR="001D6C17" w:rsidRDefault="00000000">
            <w:pPr>
              <w:pStyle w:val="CellHeader"/>
              <w:jc w:val="center"/>
            </w:pPr>
            <w:r>
              <w:rPr>
                <w:rFonts w:cs="Times New Roman"/>
              </w:rPr>
              <w:t>Plan 2025. (eur)</w:t>
            </w:r>
          </w:p>
        </w:tc>
        <w:tc>
          <w:tcPr>
            <w:tcW w:w="510" w:type="dxa"/>
            <w:shd w:val="clear" w:color="auto" w:fill="B5C0D8"/>
          </w:tcPr>
          <w:p w14:paraId="2E04822F" w14:textId="77777777" w:rsidR="001D6C17" w:rsidRDefault="00000000">
            <w:pPr>
              <w:pStyle w:val="CellHeader"/>
              <w:jc w:val="center"/>
            </w:pPr>
            <w:r>
              <w:rPr>
                <w:rFonts w:cs="Times New Roman"/>
              </w:rPr>
              <w:t>Indeks 2023/2022</w:t>
            </w:r>
          </w:p>
        </w:tc>
      </w:tr>
      <w:tr w:rsidR="001D6C17" w14:paraId="778CED25" w14:textId="77777777">
        <w:trPr>
          <w:jc w:val="center"/>
        </w:trPr>
        <w:tc>
          <w:tcPr>
            <w:tcW w:w="1530" w:type="dxa"/>
            <w:vAlign w:val="top"/>
          </w:tcPr>
          <w:p w14:paraId="581390B2" w14:textId="77777777" w:rsidR="001D6C17" w:rsidRDefault="00000000">
            <w:pPr>
              <w:pStyle w:val="CellColumn"/>
              <w:jc w:val="left"/>
            </w:pPr>
            <w:r>
              <w:rPr>
                <w:rFonts w:cs="Times New Roman"/>
              </w:rPr>
              <w:t>A565056</w:t>
            </w:r>
          </w:p>
        </w:tc>
        <w:tc>
          <w:tcPr>
            <w:tcW w:w="1632" w:type="dxa"/>
            <w:vAlign w:val="top"/>
          </w:tcPr>
          <w:p w14:paraId="01A2EF62" w14:textId="77777777" w:rsidR="001D6C17" w:rsidRDefault="00000000">
            <w:pPr>
              <w:jc w:val="right"/>
            </w:pPr>
            <w:r>
              <w:t>136.294</w:t>
            </w:r>
          </w:p>
        </w:tc>
        <w:tc>
          <w:tcPr>
            <w:tcW w:w="1632" w:type="dxa"/>
            <w:vAlign w:val="top"/>
          </w:tcPr>
          <w:p w14:paraId="62C63999" w14:textId="77777777" w:rsidR="001D6C17" w:rsidRDefault="00000000">
            <w:pPr>
              <w:jc w:val="right"/>
            </w:pPr>
            <w:r>
              <w:t>142.823</w:t>
            </w:r>
          </w:p>
        </w:tc>
        <w:tc>
          <w:tcPr>
            <w:tcW w:w="1632" w:type="dxa"/>
            <w:vAlign w:val="top"/>
          </w:tcPr>
          <w:p w14:paraId="699C88DC" w14:textId="77777777" w:rsidR="001D6C17" w:rsidRDefault="00000000">
            <w:pPr>
              <w:jc w:val="right"/>
            </w:pPr>
            <w:r>
              <w:t>00</w:t>
            </w:r>
          </w:p>
        </w:tc>
        <w:tc>
          <w:tcPr>
            <w:tcW w:w="1632" w:type="dxa"/>
            <w:vAlign w:val="top"/>
          </w:tcPr>
          <w:p w14:paraId="353B42E7" w14:textId="77777777" w:rsidR="001D6C17" w:rsidRDefault="00000000">
            <w:pPr>
              <w:jc w:val="right"/>
            </w:pPr>
            <w:r>
              <w:t>00</w:t>
            </w:r>
          </w:p>
        </w:tc>
        <w:tc>
          <w:tcPr>
            <w:tcW w:w="1632" w:type="dxa"/>
            <w:vAlign w:val="top"/>
          </w:tcPr>
          <w:p w14:paraId="3D826FBC" w14:textId="77777777" w:rsidR="001D6C17" w:rsidRDefault="00000000">
            <w:pPr>
              <w:jc w:val="right"/>
            </w:pPr>
            <w:r>
              <w:t>00</w:t>
            </w:r>
          </w:p>
        </w:tc>
        <w:tc>
          <w:tcPr>
            <w:tcW w:w="510" w:type="dxa"/>
            <w:vAlign w:val="top"/>
          </w:tcPr>
          <w:p w14:paraId="500554A4" w14:textId="77777777" w:rsidR="001D6C17" w:rsidRDefault="00000000">
            <w:pPr>
              <w:jc w:val="right"/>
            </w:pPr>
            <w:r>
              <w:t>0,0</w:t>
            </w:r>
          </w:p>
        </w:tc>
      </w:tr>
    </w:tbl>
    <w:p w14:paraId="74728EE9" w14:textId="77777777" w:rsidR="001D6C17" w:rsidRDefault="001D6C17">
      <w:pPr>
        <w:jc w:val="left"/>
      </w:pPr>
    </w:p>
    <w:p w14:paraId="69E18531" w14:textId="77777777" w:rsidR="001D6C17" w:rsidRDefault="00000000">
      <w:r>
        <w:t>U okviru ove aktivnosti osiguravala su se sredstva za isplatu sredstava gospođi Wiltrude Topić Mimara prema Ugovoru između Ante Topić Mimare i Republike Hrvatske koji je sklopljen 05. listopada 1973. godine (u daljnjem tekstu Ugovor). Prema Ugovoru darovalac daruje u trajno vlasništvo zbirku umjetnina koja se sastoji od slika, skulptura i staklenih i porculanskih predmeta, tekstila, ćilima, srebrnih predmeta i predmeta od slonovače. Ugovorne strane sporazumjele su se da će doživotno isplaćivati Anti Topić Mimari 1% od 10.000.000,00 USD godišnje, a nakon njegove smrti 0,5% od iste vrijednosti njegovoj supruzi Wiltrude. Ova obveza s obzirom na nastupanje smrti gospođe Wiltrude Topić Mimara prestaje sukladno Ugovoru  te nisu planirana sredstva u 2023. i narednim godinama.</w:t>
      </w:r>
    </w:p>
    <w:p w14:paraId="0BBF8F15" w14:textId="77777777" w:rsidR="001D6C17" w:rsidRDefault="00000000">
      <w:pPr>
        <w:pStyle w:val="Naslov4"/>
      </w:pPr>
      <w:r>
        <w:t>A576226 DESK KREATIVNE EUROPE - KULTURA</w:t>
      </w:r>
    </w:p>
    <w:p w14:paraId="4EE0C9C8" w14:textId="77777777" w:rsidR="001D6C17" w:rsidRDefault="00000000">
      <w:pPr>
        <w:pStyle w:val="Naslov8"/>
        <w:jc w:val="left"/>
      </w:pPr>
      <w:r>
        <w:t>Zakonske i druge pravne osnove</w:t>
      </w:r>
    </w:p>
    <w:p w14:paraId="20A9DD7E" w14:textId="77777777" w:rsidR="001D6C17" w:rsidRDefault="00000000">
      <w:r>
        <w:t>Uredba (EU) br. 1295/2013 Europskog parlamenta i Vijeća od 11. prosinca 2013. godine o uspostavi programa Kreativna Europa (2014. - 2020.), Zakon o financiranju javnih potreba u kulturi, Pravilnik o sufinanciranju projekata odobrenih u okviru programa Europske unije Kreativna Europa – potprogram Kultura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1D6C17" w14:paraId="2FDD431F" w14:textId="77777777">
        <w:trPr>
          <w:jc w:val="center"/>
        </w:trPr>
        <w:tc>
          <w:tcPr>
            <w:tcW w:w="1530" w:type="dxa"/>
            <w:shd w:val="clear" w:color="auto" w:fill="B5C0D8"/>
          </w:tcPr>
          <w:p w14:paraId="2FA2EA77" w14:textId="77777777" w:rsidR="001D6C17" w:rsidRDefault="00000000">
            <w:pPr>
              <w:pStyle w:val="CellHeader"/>
              <w:jc w:val="center"/>
            </w:pPr>
            <w:r>
              <w:rPr>
                <w:rFonts w:cs="Times New Roman"/>
              </w:rPr>
              <w:t>Naziv aktivnosti</w:t>
            </w:r>
          </w:p>
        </w:tc>
        <w:tc>
          <w:tcPr>
            <w:tcW w:w="1632" w:type="dxa"/>
            <w:shd w:val="clear" w:color="auto" w:fill="B5C0D8"/>
          </w:tcPr>
          <w:p w14:paraId="180999D8" w14:textId="77777777" w:rsidR="001D6C17" w:rsidRDefault="00000000">
            <w:pPr>
              <w:pStyle w:val="CellHeader"/>
              <w:jc w:val="center"/>
            </w:pPr>
            <w:r>
              <w:rPr>
                <w:rFonts w:cs="Times New Roman"/>
              </w:rPr>
              <w:t>Izvršenje 2021. (eur)</w:t>
            </w:r>
          </w:p>
        </w:tc>
        <w:tc>
          <w:tcPr>
            <w:tcW w:w="1632" w:type="dxa"/>
            <w:shd w:val="clear" w:color="auto" w:fill="B5C0D8"/>
          </w:tcPr>
          <w:p w14:paraId="435FB94D" w14:textId="77777777" w:rsidR="001D6C17" w:rsidRDefault="00000000">
            <w:pPr>
              <w:pStyle w:val="CellHeader"/>
              <w:jc w:val="center"/>
            </w:pPr>
            <w:r>
              <w:rPr>
                <w:rFonts w:cs="Times New Roman"/>
              </w:rPr>
              <w:t>Plan 2022. (eur)</w:t>
            </w:r>
          </w:p>
        </w:tc>
        <w:tc>
          <w:tcPr>
            <w:tcW w:w="1632" w:type="dxa"/>
            <w:shd w:val="clear" w:color="auto" w:fill="B5C0D8"/>
          </w:tcPr>
          <w:p w14:paraId="4A54A3E7" w14:textId="77777777" w:rsidR="001D6C17" w:rsidRDefault="00000000">
            <w:pPr>
              <w:pStyle w:val="CellHeader"/>
              <w:jc w:val="center"/>
            </w:pPr>
            <w:r>
              <w:rPr>
                <w:rFonts w:cs="Times New Roman"/>
              </w:rPr>
              <w:t>Plan 2023. (eur)</w:t>
            </w:r>
          </w:p>
        </w:tc>
        <w:tc>
          <w:tcPr>
            <w:tcW w:w="1632" w:type="dxa"/>
            <w:shd w:val="clear" w:color="auto" w:fill="B5C0D8"/>
          </w:tcPr>
          <w:p w14:paraId="2C20A218" w14:textId="77777777" w:rsidR="001D6C17" w:rsidRDefault="00000000">
            <w:pPr>
              <w:pStyle w:val="CellHeader"/>
              <w:jc w:val="center"/>
            </w:pPr>
            <w:r>
              <w:rPr>
                <w:rFonts w:cs="Times New Roman"/>
              </w:rPr>
              <w:t>Plan 2024. (eur)</w:t>
            </w:r>
          </w:p>
        </w:tc>
        <w:tc>
          <w:tcPr>
            <w:tcW w:w="1632" w:type="dxa"/>
            <w:shd w:val="clear" w:color="auto" w:fill="B5C0D8"/>
          </w:tcPr>
          <w:p w14:paraId="7AF75000" w14:textId="77777777" w:rsidR="001D6C17" w:rsidRDefault="00000000">
            <w:pPr>
              <w:pStyle w:val="CellHeader"/>
              <w:jc w:val="center"/>
            </w:pPr>
            <w:r>
              <w:rPr>
                <w:rFonts w:cs="Times New Roman"/>
              </w:rPr>
              <w:t>Plan 2025. (eur)</w:t>
            </w:r>
          </w:p>
        </w:tc>
        <w:tc>
          <w:tcPr>
            <w:tcW w:w="510" w:type="dxa"/>
            <w:shd w:val="clear" w:color="auto" w:fill="B5C0D8"/>
          </w:tcPr>
          <w:p w14:paraId="7CC515AB" w14:textId="77777777" w:rsidR="001D6C17" w:rsidRDefault="00000000">
            <w:pPr>
              <w:pStyle w:val="CellHeader"/>
              <w:jc w:val="center"/>
            </w:pPr>
            <w:r>
              <w:rPr>
                <w:rFonts w:cs="Times New Roman"/>
              </w:rPr>
              <w:t>Indeks 2023/2022</w:t>
            </w:r>
          </w:p>
        </w:tc>
      </w:tr>
      <w:tr w:rsidR="001D6C17" w14:paraId="1492D103" w14:textId="77777777">
        <w:trPr>
          <w:jc w:val="center"/>
        </w:trPr>
        <w:tc>
          <w:tcPr>
            <w:tcW w:w="1530" w:type="dxa"/>
            <w:vAlign w:val="top"/>
          </w:tcPr>
          <w:p w14:paraId="5664DBCB" w14:textId="77777777" w:rsidR="001D6C17" w:rsidRDefault="00000000">
            <w:pPr>
              <w:pStyle w:val="CellColumn"/>
              <w:jc w:val="left"/>
            </w:pPr>
            <w:r>
              <w:rPr>
                <w:rFonts w:cs="Times New Roman"/>
              </w:rPr>
              <w:lastRenderedPageBreak/>
              <w:t>A576226</w:t>
            </w:r>
          </w:p>
        </w:tc>
        <w:tc>
          <w:tcPr>
            <w:tcW w:w="1632" w:type="dxa"/>
            <w:vAlign w:val="top"/>
          </w:tcPr>
          <w:p w14:paraId="7650EB49" w14:textId="77777777" w:rsidR="001D6C17" w:rsidRDefault="00000000">
            <w:pPr>
              <w:jc w:val="right"/>
            </w:pPr>
            <w:r>
              <w:t>266.988</w:t>
            </w:r>
          </w:p>
        </w:tc>
        <w:tc>
          <w:tcPr>
            <w:tcW w:w="1632" w:type="dxa"/>
            <w:vAlign w:val="top"/>
          </w:tcPr>
          <w:p w14:paraId="195F48FB" w14:textId="77777777" w:rsidR="001D6C17" w:rsidRDefault="00000000">
            <w:pPr>
              <w:jc w:val="right"/>
            </w:pPr>
            <w:r>
              <w:t>341.587</w:t>
            </w:r>
          </w:p>
        </w:tc>
        <w:tc>
          <w:tcPr>
            <w:tcW w:w="1632" w:type="dxa"/>
            <w:vAlign w:val="top"/>
          </w:tcPr>
          <w:p w14:paraId="777F8997" w14:textId="77777777" w:rsidR="001D6C17" w:rsidRDefault="00000000">
            <w:pPr>
              <w:jc w:val="right"/>
            </w:pPr>
            <w:r>
              <w:t>414.758</w:t>
            </w:r>
          </w:p>
        </w:tc>
        <w:tc>
          <w:tcPr>
            <w:tcW w:w="1632" w:type="dxa"/>
            <w:vAlign w:val="top"/>
          </w:tcPr>
          <w:p w14:paraId="72CE5FD6" w14:textId="77777777" w:rsidR="001D6C17" w:rsidRDefault="00000000">
            <w:pPr>
              <w:jc w:val="right"/>
            </w:pPr>
            <w:r>
              <w:t>414.758</w:t>
            </w:r>
          </w:p>
        </w:tc>
        <w:tc>
          <w:tcPr>
            <w:tcW w:w="1632" w:type="dxa"/>
            <w:vAlign w:val="top"/>
          </w:tcPr>
          <w:p w14:paraId="723F89DA" w14:textId="77777777" w:rsidR="001D6C17" w:rsidRDefault="00000000">
            <w:pPr>
              <w:jc w:val="right"/>
            </w:pPr>
            <w:r>
              <w:t>414.758</w:t>
            </w:r>
          </w:p>
        </w:tc>
        <w:tc>
          <w:tcPr>
            <w:tcW w:w="510" w:type="dxa"/>
            <w:vAlign w:val="top"/>
          </w:tcPr>
          <w:p w14:paraId="0A986CCE" w14:textId="77777777" w:rsidR="001D6C17" w:rsidRDefault="00000000">
            <w:pPr>
              <w:jc w:val="right"/>
            </w:pPr>
            <w:r>
              <w:t>121,4</w:t>
            </w:r>
          </w:p>
        </w:tc>
      </w:tr>
    </w:tbl>
    <w:p w14:paraId="5F692014" w14:textId="77777777" w:rsidR="001D6C17" w:rsidRDefault="001D6C17">
      <w:pPr>
        <w:jc w:val="left"/>
      </w:pPr>
    </w:p>
    <w:p w14:paraId="5F007DC0" w14:textId="77777777" w:rsidR="001D6C17" w:rsidRDefault="00000000">
      <w:r>
        <w:t>MEDIA je sastavni dio HAVC-a, ali i dio je programa Kreativna Europa – potprogram Kultura (2021. - 2027.) s Deskom Kreativne Europe - kultura. Desk Kreativne Europe ustrojen u okviru Ministarstva kulture i medija ima zadatak pružiti što više informacija o potprogramu Kultura i načinima korištenja sredstava i suradnji koje se na europskoj razini nude u području kulture. DKE – Ured MEDIA blisko surađuje s Izvršnom agencijom za obrazovanje, audiovizualnu politiku i kulturu (EACEA) te pruža savjetodavnu pomoć svima onima koji žele sudjelovati u Potprogramu MEDIA i njegovim aktivnostima kao što su stručno usavršavanje, razvoj projekata, razvoj publike, distribucija, festivali i pristup tržištima. Potprogram MEDIA u sklopu Programa Kreativna Europa, namijenjen europskoj audiovizualnoj industriji, omogućuje potporu europskim filmašima u razvoju novih filmova, traženju partnera i pronalasku publike izvan nacionalnih granica. Njegovim sustavima pružanja financijskih sredstava olakšano je sufinanciranje filmova manjih producentskih tvrtki, koje se najčešće susreću s poteškoćama u pronalaženju novih izvora financiranja. Potprogram MEDIA također podupire razvoj i distribuciju tisuću filmova godišnje, uključujući među inima igrane i dokumentarne filmove, televizijske dramske serije i nove medijske vrste. Financira se sredstvima Europske Komisije i Ministarstva kulture i medija za plaće i materijalne rashode za dvije zaposlenice.</w:t>
      </w:r>
    </w:p>
    <w:p w14:paraId="30E50A77"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42A76933" w14:textId="77777777">
        <w:trPr>
          <w:jc w:val="center"/>
        </w:trPr>
        <w:tc>
          <w:tcPr>
            <w:tcW w:w="2245" w:type="dxa"/>
            <w:shd w:val="clear" w:color="auto" w:fill="B5C0D8"/>
          </w:tcPr>
          <w:p w14:paraId="5DCF374B" w14:textId="77777777" w:rsidR="001D6C17" w:rsidRDefault="00000000">
            <w:pPr>
              <w:jc w:val="center"/>
            </w:pPr>
            <w:r>
              <w:t>Pokazatelj rezultata</w:t>
            </w:r>
          </w:p>
        </w:tc>
        <w:tc>
          <w:tcPr>
            <w:tcW w:w="2245" w:type="dxa"/>
            <w:shd w:val="clear" w:color="auto" w:fill="B5C0D8"/>
          </w:tcPr>
          <w:p w14:paraId="71891DB2" w14:textId="77777777" w:rsidR="001D6C17" w:rsidRDefault="00000000">
            <w:pPr>
              <w:pStyle w:val="CellHeader"/>
              <w:jc w:val="center"/>
            </w:pPr>
            <w:r>
              <w:rPr>
                <w:rFonts w:cs="Times New Roman"/>
              </w:rPr>
              <w:t>Definicija</w:t>
            </w:r>
          </w:p>
        </w:tc>
        <w:tc>
          <w:tcPr>
            <w:tcW w:w="918" w:type="dxa"/>
            <w:shd w:val="clear" w:color="auto" w:fill="B5C0D8"/>
          </w:tcPr>
          <w:p w14:paraId="3445339F" w14:textId="77777777" w:rsidR="001D6C17" w:rsidRDefault="00000000">
            <w:pPr>
              <w:pStyle w:val="CellHeader"/>
              <w:jc w:val="center"/>
            </w:pPr>
            <w:r>
              <w:rPr>
                <w:rFonts w:cs="Times New Roman"/>
              </w:rPr>
              <w:t>Jedinica</w:t>
            </w:r>
          </w:p>
        </w:tc>
        <w:tc>
          <w:tcPr>
            <w:tcW w:w="918" w:type="dxa"/>
            <w:shd w:val="clear" w:color="auto" w:fill="B5C0D8"/>
          </w:tcPr>
          <w:p w14:paraId="5DDA1B46" w14:textId="77777777" w:rsidR="001D6C17" w:rsidRDefault="00000000">
            <w:pPr>
              <w:pStyle w:val="CellHeader"/>
              <w:jc w:val="center"/>
            </w:pPr>
            <w:r>
              <w:rPr>
                <w:rFonts w:cs="Times New Roman"/>
              </w:rPr>
              <w:t>Polazna vrijednost</w:t>
            </w:r>
          </w:p>
        </w:tc>
        <w:tc>
          <w:tcPr>
            <w:tcW w:w="918" w:type="dxa"/>
            <w:shd w:val="clear" w:color="auto" w:fill="B5C0D8"/>
          </w:tcPr>
          <w:p w14:paraId="13553555" w14:textId="77777777" w:rsidR="001D6C17" w:rsidRDefault="00000000">
            <w:pPr>
              <w:pStyle w:val="CellHeader"/>
              <w:jc w:val="center"/>
            </w:pPr>
            <w:r>
              <w:rPr>
                <w:rFonts w:cs="Times New Roman"/>
              </w:rPr>
              <w:t>Izvor podataka</w:t>
            </w:r>
          </w:p>
        </w:tc>
        <w:tc>
          <w:tcPr>
            <w:tcW w:w="918" w:type="dxa"/>
            <w:shd w:val="clear" w:color="auto" w:fill="B5C0D8"/>
          </w:tcPr>
          <w:p w14:paraId="46EBBCBE" w14:textId="77777777" w:rsidR="001D6C17" w:rsidRDefault="00000000">
            <w:pPr>
              <w:pStyle w:val="CellHeader"/>
              <w:jc w:val="center"/>
            </w:pPr>
            <w:r>
              <w:rPr>
                <w:rFonts w:cs="Times New Roman"/>
              </w:rPr>
              <w:t>Ciljana vrijednost (2023.)</w:t>
            </w:r>
          </w:p>
        </w:tc>
        <w:tc>
          <w:tcPr>
            <w:tcW w:w="918" w:type="dxa"/>
            <w:shd w:val="clear" w:color="auto" w:fill="B5C0D8"/>
          </w:tcPr>
          <w:p w14:paraId="5CB4AE12" w14:textId="77777777" w:rsidR="001D6C17" w:rsidRDefault="00000000">
            <w:pPr>
              <w:pStyle w:val="CellHeader"/>
              <w:jc w:val="center"/>
            </w:pPr>
            <w:r>
              <w:rPr>
                <w:rFonts w:cs="Times New Roman"/>
              </w:rPr>
              <w:t>Ciljana vrijednost (2024.)</w:t>
            </w:r>
          </w:p>
        </w:tc>
        <w:tc>
          <w:tcPr>
            <w:tcW w:w="918" w:type="dxa"/>
            <w:shd w:val="clear" w:color="auto" w:fill="B5C0D8"/>
          </w:tcPr>
          <w:p w14:paraId="1A86DBB5" w14:textId="77777777" w:rsidR="001D6C17" w:rsidRDefault="00000000">
            <w:pPr>
              <w:pStyle w:val="CellHeader"/>
              <w:jc w:val="center"/>
            </w:pPr>
            <w:r>
              <w:rPr>
                <w:rFonts w:cs="Times New Roman"/>
              </w:rPr>
              <w:t>Ciljana vrijednost (2025.)</w:t>
            </w:r>
          </w:p>
        </w:tc>
      </w:tr>
      <w:tr w:rsidR="001D6C17" w14:paraId="2AD17B92" w14:textId="77777777">
        <w:trPr>
          <w:jc w:val="center"/>
        </w:trPr>
        <w:tc>
          <w:tcPr>
            <w:tcW w:w="2245" w:type="dxa"/>
            <w:vAlign w:val="top"/>
          </w:tcPr>
          <w:p w14:paraId="2B7B9714" w14:textId="77777777" w:rsidR="001D6C17" w:rsidRDefault="00000000">
            <w:pPr>
              <w:pStyle w:val="CellColumn"/>
              <w:jc w:val="left"/>
            </w:pPr>
            <w:r>
              <w:rPr>
                <w:rFonts w:cs="Times New Roman"/>
              </w:rPr>
              <w:t>Broj i diversifikacija programa sufinanciranih od strane Ministarstva kulture i medija</w:t>
            </w:r>
          </w:p>
        </w:tc>
        <w:tc>
          <w:tcPr>
            <w:tcW w:w="2245" w:type="dxa"/>
            <w:vAlign w:val="top"/>
          </w:tcPr>
          <w:p w14:paraId="3F5FB408" w14:textId="77777777" w:rsidR="001D6C17" w:rsidRDefault="00000000">
            <w:pPr>
              <w:pStyle w:val="CellColumn"/>
              <w:jc w:val="left"/>
            </w:pPr>
            <w:r>
              <w:rPr>
                <w:rFonts w:cs="Times New Roman"/>
              </w:rPr>
              <w:t>Kontinuirano sudjelovanje hrvatskih umjetnika, kulturnih djelatnika, institucija i organizacija u bilateralnim projektima te suradnja u okviru multilateralnih organizacija i asocijacija te regionalnih inicijativa</w:t>
            </w:r>
          </w:p>
        </w:tc>
        <w:tc>
          <w:tcPr>
            <w:tcW w:w="918" w:type="dxa"/>
          </w:tcPr>
          <w:p w14:paraId="558A619C" w14:textId="77777777" w:rsidR="001D6C17" w:rsidRDefault="00000000">
            <w:pPr>
              <w:jc w:val="center"/>
            </w:pPr>
            <w:r>
              <w:t>Broj</w:t>
            </w:r>
          </w:p>
        </w:tc>
        <w:tc>
          <w:tcPr>
            <w:tcW w:w="918" w:type="dxa"/>
          </w:tcPr>
          <w:p w14:paraId="38CF7B2F" w14:textId="77777777" w:rsidR="001D6C17" w:rsidRDefault="00000000">
            <w:pPr>
              <w:jc w:val="center"/>
            </w:pPr>
            <w:r>
              <w:t>45</w:t>
            </w:r>
          </w:p>
        </w:tc>
        <w:tc>
          <w:tcPr>
            <w:tcW w:w="918" w:type="dxa"/>
          </w:tcPr>
          <w:p w14:paraId="0AB587EE" w14:textId="77777777" w:rsidR="001D6C17" w:rsidRDefault="00000000">
            <w:pPr>
              <w:pStyle w:val="CellColumn"/>
              <w:jc w:val="center"/>
            </w:pPr>
            <w:r>
              <w:rPr>
                <w:rFonts w:cs="Times New Roman"/>
              </w:rPr>
              <w:t>MKM</w:t>
            </w:r>
          </w:p>
        </w:tc>
        <w:tc>
          <w:tcPr>
            <w:tcW w:w="918" w:type="dxa"/>
          </w:tcPr>
          <w:p w14:paraId="712C5E5E" w14:textId="77777777" w:rsidR="001D6C17" w:rsidRDefault="00000000">
            <w:pPr>
              <w:jc w:val="center"/>
            </w:pPr>
            <w:r>
              <w:t>50</w:t>
            </w:r>
          </w:p>
        </w:tc>
        <w:tc>
          <w:tcPr>
            <w:tcW w:w="918" w:type="dxa"/>
          </w:tcPr>
          <w:p w14:paraId="4E2D4318" w14:textId="77777777" w:rsidR="001D6C17" w:rsidRDefault="00000000">
            <w:pPr>
              <w:jc w:val="center"/>
            </w:pPr>
            <w:r>
              <w:t>60</w:t>
            </w:r>
          </w:p>
        </w:tc>
        <w:tc>
          <w:tcPr>
            <w:tcW w:w="918" w:type="dxa"/>
          </w:tcPr>
          <w:p w14:paraId="3973CECE" w14:textId="77777777" w:rsidR="001D6C17" w:rsidRDefault="00000000">
            <w:pPr>
              <w:jc w:val="center"/>
            </w:pPr>
            <w:r>
              <w:t>60</w:t>
            </w:r>
          </w:p>
        </w:tc>
      </w:tr>
    </w:tbl>
    <w:p w14:paraId="417E557F" w14:textId="77777777" w:rsidR="001D6C17" w:rsidRDefault="001D6C17">
      <w:pPr>
        <w:jc w:val="left"/>
      </w:pPr>
    </w:p>
    <w:p w14:paraId="26A2D197" w14:textId="77777777" w:rsidR="001D6C17" w:rsidRDefault="00000000">
      <w:pPr>
        <w:pStyle w:val="Naslov4"/>
      </w:pPr>
      <w:r>
        <w:t>A781006 ZAKLADA KULTURA NOVA</w:t>
      </w:r>
    </w:p>
    <w:p w14:paraId="4F4F4946" w14:textId="77777777" w:rsidR="001D6C17" w:rsidRDefault="00000000">
      <w:pPr>
        <w:pStyle w:val="Naslov8"/>
        <w:jc w:val="left"/>
      </w:pPr>
      <w:r>
        <w:t>Zakonske i druge pravne osnove</w:t>
      </w:r>
    </w:p>
    <w:p w14:paraId="2FBADDD8" w14:textId="77777777" w:rsidR="001D6C17" w:rsidRDefault="00000000">
      <w:r>
        <w:t>Zakon o zakladi "Kultura nova", Uredba o kriterijima za utvrđivanje korisnika u načinu raspodjele dijela prihoda od igara na sreću</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1D6C17" w14:paraId="03A42C79" w14:textId="77777777">
        <w:trPr>
          <w:jc w:val="center"/>
        </w:trPr>
        <w:tc>
          <w:tcPr>
            <w:tcW w:w="1530" w:type="dxa"/>
            <w:shd w:val="clear" w:color="auto" w:fill="B5C0D8"/>
          </w:tcPr>
          <w:p w14:paraId="2EDD7206" w14:textId="77777777" w:rsidR="001D6C17" w:rsidRDefault="00000000">
            <w:pPr>
              <w:pStyle w:val="CellHeader"/>
              <w:jc w:val="center"/>
            </w:pPr>
            <w:r>
              <w:rPr>
                <w:rFonts w:cs="Times New Roman"/>
              </w:rPr>
              <w:t>Naziv aktivnosti</w:t>
            </w:r>
          </w:p>
        </w:tc>
        <w:tc>
          <w:tcPr>
            <w:tcW w:w="1632" w:type="dxa"/>
            <w:shd w:val="clear" w:color="auto" w:fill="B5C0D8"/>
          </w:tcPr>
          <w:p w14:paraId="006C1FC2" w14:textId="77777777" w:rsidR="001D6C17" w:rsidRDefault="00000000">
            <w:pPr>
              <w:pStyle w:val="CellHeader"/>
              <w:jc w:val="center"/>
            </w:pPr>
            <w:r>
              <w:rPr>
                <w:rFonts w:cs="Times New Roman"/>
              </w:rPr>
              <w:t>Izvršenje 2021. (eur)</w:t>
            </w:r>
          </w:p>
        </w:tc>
        <w:tc>
          <w:tcPr>
            <w:tcW w:w="1632" w:type="dxa"/>
            <w:shd w:val="clear" w:color="auto" w:fill="B5C0D8"/>
          </w:tcPr>
          <w:p w14:paraId="4F0B0535" w14:textId="77777777" w:rsidR="001D6C17" w:rsidRDefault="00000000">
            <w:pPr>
              <w:pStyle w:val="CellHeader"/>
              <w:jc w:val="center"/>
            </w:pPr>
            <w:r>
              <w:rPr>
                <w:rFonts w:cs="Times New Roman"/>
              </w:rPr>
              <w:t>Plan 2022. (eur)</w:t>
            </w:r>
          </w:p>
        </w:tc>
        <w:tc>
          <w:tcPr>
            <w:tcW w:w="1632" w:type="dxa"/>
            <w:shd w:val="clear" w:color="auto" w:fill="B5C0D8"/>
          </w:tcPr>
          <w:p w14:paraId="74D390C7" w14:textId="77777777" w:rsidR="001D6C17" w:rsidRDefault="00000000">
            <w:pPr>
              <w:pStyle w:val="CellHeader"/>
              <w:jc w:val="center"/>
            </w:pPr>
            <w:r>
              <w:rPr>
                <w:rFonts w:cs="Times New Roman"/>
              </w:rPr>
              <w:t>Plan 2023. (eur)</w:t>
            </w:r>
          </w:p>
        </w:tc>
        <w:tc>
          <w:tcPr>
            <w:tcW w:w="1632" w:type="dxa"/>
            <w:shd w:val="clear" w:color="auto" w:fill="B5C0D8"/>
          </w:tcPr>
          <w:p w14:paraId="73661561" w14:textId="77777777" w:rsidR="001D6C17" w:rsidRDefault="00000000">
            <w:pPr>
              <w:pStyle w:val="CellHeader"/>
              <w:jc w:val="center"/>
            </w:pPr>
            <w:r>
              <w:rPr>
                <w:rFonts w:cs="Times New Roman"/>
              </w:rPr>
              <w:t>Plan 2024. (eur)</w:t>
            </w:r>
          </w:p>
        </w:tc>
        <w:tc>
          <w:tcPr>
            <w:tcW w:w="1632" w:type="dxa"/>
            <w:shd w:val="clear" w:color="auto" w:fill="B5C0D8"/>
          </w:tcPr>
          <w:p w14:paraId="2E4F2A71" w14:textId="77777777" w:rsidR="001D6C17" w:rsidRDefault="00000000">
            <w:pPr>
              <w:pStyle w:val="CellHeader"/>
              <w:jc w:val="center"/>
            </w:pPr>
            <w:r>
              <w:rPr>
                <w:rFonts w:cs="Times New Roman"/>
              </w:rPr>
              <w:t>Plan 2025. (eur)</w:t>
            </w:r>
          </w:p>
        </w:tc>
        <w:tc>
          <w:tcPr>
            <w:tcW w:w="510" w:type="dxa"/>
            <w:shd w:val="clear" w:color="auto" w:fill="B5C0D8"/>
          </w:tcPr>
          <w:p w14:paraId="2E1C02CD" w14:textId="77777777" w:rsidR="001D6C17" w:rsidRDefault="00000000">
            <w:pPr>
              <w:pStyle w:val="CellHeader"/>
              <w:jc w:val="center"/>
            </w:pPr>
            <w:r>
              <w:rPr>
                <w:rFonts w:cs="Times New Roman"/>
              </w:rPr>
              <w:t>Indeks 2023/2022</w:t>
            </w:r>
          </w:p>
        </w:tc>
      </w:tr>
      <w:tr w:rsidR="001D6C17" w14:paraId="2845EA3C" w14:textId="77777777">
        <w:trPr>
          <w:jc w:val="center"/>
        </w:trPr>
        <w:tc>
          <w:tcPr>
            <w:tcW w:w="1530" w:type="dxa"/>
            <w:vAlign w:val="top"/>
          </w:tcPr>
          <w:p w14:paraId="4C4AC1B3" w14:textId="77777777" w:rsidR="001D6C17" w:rsidRDefault="00000000">
            <w:pPr>
              <w:pStyle w:val="CellColumn"/>
              <w:jc w:val="left"/>
            </w:pPr>
            <w:r>
              <w:rPr>
                <w:rFonts w:cs="Times New Roman"/>
              </w:rPr>
              <w:t>A781006</w:t>
            </w:r>
          </w:p>
        </w:tc>
        <w:tc>
          <w:tcPr>
            <w:tcW w:w="1632" w:type="dxa"/>
            <w:vAlign w:val="top"/>
          </w:tcPr>
          <w:p w14:paraId="6AF5BC27" w14:textId="77777777" w:rsidR="001D6C17" w:rsidRDefault="00000000">
            <w:pPr>
              <w:jc w:val="right"/>
            </w:pPr>
            <w:r>
              <w:t>1.865.740</w:t>
            </w:r>
          </w:p>
        </w:tc>
        <w:tc>
          <w:tcPr>
            <w:tcW w:w="1632" w:type="dxa"/>
            <w:vAlign w:val="top"/>
          </w:tcPr>
          <w:p w14:paraId="704012FC" w14:textId="77777777" w:rsidR="001D6C17" w:rsidRDefault="00000000">
            <w:pPr>
              <w:jc w:val="right"/>
            </w:pPr>
            <w:r>
              <w:t>2.220.801</w:t>
            </w:r>
          </w:p>
        </w:tc>
        <w:tc>
          <w:tcPr>
            <w:tcW w:w="1632" w:type="dxa"/>
            <w:vAlign w:val="top"/>
          </w:tcPr>
          <w:p w14:paraId="65254043" w14:textId="77777777" w:rsidR="001D6C17" w:rsidRDefault="00000000">
            <w:pPr>
              <w:jc w:val="right"/>
            </w:pPr>
            <w:r>
              <w:t>2.362.083</w:t>
            </w:r>
          </w:p>
        </w:tc>
        <w:tc>
          <w:tcPr>
            <w:tcW w:w="1632" w:type="dxa"/>
            <w:vAlign w:val="top"/>
          </w:tcPr>
          <w:p w14:paraId="611F27C6" w14:textId="77777777" w:rsidR="001D6C17" w:rsidRDefault="00000000">
            <w:pPr>
              <w:jc w:val="right"/>
            </w:pPr>
            <w:r>
              <w:t>2.472.951</w:t>
            </w:r>
          </w:p>
        </w:tc>
        <w:tc>
          <w:tcPr>
            <w:tcW w:w="1632" w:type="dxa"/>
            <w:vAlign w:val="top"/>
          </w:tcPr>
          <w:p w14:paraId="0345C42E" w14:textId="77777777" w:rsidR="001D6C17" w:rsidRDefault="00000000">
            <w:pPr>
              <w:jc w:val="right"/>
            </w:pPr>
            <w:r>
              <w:t>2.581.877</w:t>
            </w:r>
          </w:p>
        </w:tc>
        <w:tc>
          <w:tcPr>
            <w:tcW w:w="510" w:type="dxa"/>
            <w:vAlign w:val="top"/>
          </w:tcPr>
          <w:p w14:paraId="2683C5BF" w14:textId="77777777" w:rsidR="001D6C17" w:rsidRDefault="00000000">
            <w:pPr>
              <w:jc w:val="right"/>
            </w:pPr>
            <w:r>
              <w:t>106,4</w:t>
            </w:r>
          </w:p>
        </w:tc>
      </w:tr>
    </w:tbl>
    <w:p w14:paraId="1D37D2F8" w14:textId="77777777" w:rsidR="001D6C17" w:rsidRDefault="001D6C17">
      <w:pPr>
        <w:jc w:val="left"/>
      </w:pPr>
    </w:p>
    <w:p w14:paraId="01A53F67" w14:textId="77777777" w:rsidR="001D6C17" w:rsidRDefault="00000000">
      <w:r>
        <w:t>Zaklada "Kultura nova" potiče održivi razvoj organizacija civilnog društva u suvremenoj kulturi i umjetnosti (kritičkoj, refleksivnoj, angažiranoj, inovativnoj i istraživačkoj kulturnoj i umjetničkoj praksi) i jača njihove kapacitete, pridonosi razvoju naprednih oblika suradnji, razvoju znanja o suvremenoj kulturi i umjetnosti kao i razvoju kulturne demokracije i kulturne raznolikosti te potiče implementaciju inovativnih politika za održivi kulturni razvoj i druge programe usmjerene ostvarivanju svrhe Zaklade. Zaklada provodi i vlastite programe iz navedenih područja. Zaklada dodjelu bespovratnih sredstava ostvaruje putem javnih poziva na predlaganje programa/projekata/aktivnosti i javnih poziva na sudjelovanje u programima/projektima/aktivnostima koje objavljuje na službenim mrežnim stranicama Zaklade. Ukupna sredstva Zaklade pored sredstava za Programe podrške namijenjena su i za operativne troškove Zaklade kao i za istraživačke i razvojne programe Zaklade kojima se također jačaju kapaciteti organizacija civilnog društva. U 2023. godini planirane su financijske potpore za 160 programa/projekata, a u 2024. i 2025. godini planirane su financijske potpore za 180 programa/projekata.</w:t>
      </w:r>
    </w:p>
    <w:p w14:paraId="3B7DF496" w14:textId="77777777" w:rsidR="001D6C17" w:rsidRDefault="00000000">
      <w:pPr>
        <w:pStyle w:val="Naslov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502C2B20" w14:textId="77777777">
        <w:trPr>
          <w:jc w:val="center"/>
        </w:trPr>
        <w:tc>
          <w:tcPr>
            <w:tcW w:w="2245" w:type="dxa"/>
            <w:shd w:val="clear" w:color="auto" w:fill="B5C0D8"/>
          </w:tcPr>
          <w:p w14:paraId="6A1CF1BD" w14:textId="77777777" w:rsidR="001D6C17" w:rsidRDefault="00000000">
            <w:pPr>
              <w:jc w:val="center"/>
            </w:pPr>
            <w:r>
              <w:t>Pokazatelj rezultata</w:t>
            </w:r>
          </w:p>
        </w:tc>
        <w:tc>
          <w:tcPr>
            <w:tcW w:w="2245" w:type="dxa"/>
            <w:shd w:val="clear" w:color="auto" w:fill="B5C0D8"/>
          </w:tcPr>
          <w:p w14:paraId="7372BD65" w14:textId="77777777" w:rsidR="001D6C17" w:rsidRDefault="00000000">
            <w:pPr>
              <w:pStyle w:val="CellHeader"/>
              <w:jc w:val="center"/>
            </w:pPr>
            <w:r>
              <w:rPr>
                <w:rFonts w:cs="Times New Roman"/>
              </w:rPr>
              <w:t>Definicija</w:t>
            </w:r>
          </w:p>
        </w:tc>
        <w:tc>
          <w:tcPr>
            <w:tcW w:w="918" w:type="dxa"/>
            <w:shd w:val="clear" w:color="auto" w:fill="B5C0D8"/>
          </w:tcPr>
          <w:p w14:paraId="13D8AE73" w14:textId="77777777" w:rsidR="001D6C17" w:rsidRDefault="00000000">
            <w:pPr>
              <w:pStyle w:val="CellHeader"/>
              <w:jc w:val="center"/>
            </w:pPr>
            <w:r>
              <w:rPr>
                <w:rFonts w:cs="Times New Roman"/>
              </w:rPr>
              <w:t>Jedinica</w:t>
            </w:r>
          </w:p>
        </w:tc>
        <w:tc>
          <w:tcPr>
            <w:tcW w:w="918" w:type="dxa"/>
            <w:shd w:val="clear" w:color="auto" w:fill="B5C0D8"/>
          </w:tcPr>
          <w:p w14:paraId="7AA934D6" w14:textId="77777777" w:rsidR="001D6C17" w:rsidRDefault="00000000">
            <w:pPr>
              <w:pStyle w:val="CellHeader"/>
              <w:jc w:val="center"/>
            </w:pPr>
            <w:r>
              <w:rPr>
                <w:rFonts w:cs="Times New Roman"/>
              </w:rPr>
              <w:t>Polazna vrijednost</w:t>
            </w:r>
          </w:p>
        </w:tc>
        <w:tc>
          <w:tcPr>
            <w:tcW w:w="918" w:type="dxa"/>
            <w:shd w:val="clear" w:color="auto" w:fill="B5C0D8"/>
          </w:tcPr>
          <w:p w14:paraId="485CE563" w14:textId="77777777" w:rsidR="001D6C17" w:rsidRDefault="00000000">
            <w:pPr>
              <w:pStyle w:val="CellHeader"/>
              <w:jc w:val="center"/>
            </w:pPr>
            <w:r>
              <w:rPr>
                <w:rFonts w:cs="Times New Roman"/>
              </w:rPr>
              <w:t>Izvor podataka</w:t>
            </w:r>
          </w:p>
        </w:tc>
        <w:tc>
          <w:tcPr>
            <w:tcW w:w="918" w:type="dxa"/>
            <w:shd w:val="clear" w:color="auto" w:fill="B5C0D8"/>
          </w:tcPr>
          <w:p w14:paraId="2ED8D351" w14:textId="77777777" w:rsidR="001D6C17" w:rsidRDefault="00000000">
            <w:pPr>
              <w:pStyle w:val="CellHeader"/>
              <w:jc w:val="center"/>
            </w:pPr>
            <w:r>
              <w:rPr>
                <w:rFonts w:cs="Times New Roman"/>
              </w:rPr>
              <w:t>Ciljana vrijednost (2023.)</w:t>
            </w:r>
          </w:p>
        </w:tc>
        <w:tc>
          <w:tcPr>
            <w:tcW w:w="918" w:type="dxa"/>
            <w:shd w:val="clear" w:color="auto" w:fill="B5C0D8"/>
          </w:tcPr>
          <w:p w14:paraId="4F2FA7C9" w14:textId="77777777" w:rsidR="001D6C17" w:rsidRDefault="00000000">
            <w:pPr>
              <w:pStyle w:val="CellHeader"/>
              <w:jc w:val="center"/>
            </w:pPr>
            <w:r>
              <w:rPr>
                <w:rFonts w:cs="Times New Roman"/>
              </w:rPr>
              <w:t>Ciljana vrijednost (2024.)</w:t>
            </w:r>
          </w:p>
        </w:tc>
        <w:tc>
          <w:tcPr>
            <w:tcW w:w="918" w:type="dxa"/>
            <w:shd w:val="clear" w:color="auto" w:fill="B5C0D8"/>
          </w:tcPr>
          <w:p w14:paraId="7244B04B" w14:textId="77777777" w:rsidR="001D6C17" w:rsidRDefault="00000000">
            <w:pPr>
              <w:pStyle w:val="CellHeader"/>
              <w:jc w:val="center"/>
            </w:pPr>
            <w:r>
              <w:rPr>
                <w:rFonts w:cs="Times New Roman"/>
              </w:rPr>
              <w:t>Ciljana vrijednost (2025.)</w:t>
            </w:r>
          </w:p>
        </w:tc>
      </w:tr>
      <w:tr w:rsidR="001D6C17" w14:paraId="5C400B17" w14:textId="77777777">
        <w:trPr>
          <w:jc w:val="center"/>
        </w:trPr>
        <w:tc>
          <w:tcPr>
            <w:tcW w:w="2245" w:type="dxa"/>
            <w:vAlign w:val="top"/>
          </w:tcPr>
          <w:p w14:paraId="497F4A75" w14:textId="77777777" w:rsidR="001D6C17" w:rsidRDefault="00000000">
            <w:pPr>
              <w:pStyle w:val="CellColumn"/>
              <w:jc w:val="left"/>
            </w:pPr>
            <w:r>
              <w:rPr>
                <w:rFonts w:cs="Times New Roman"/>
              </w:rPr>
              <w:t>Povećanje broja ostvarenih potpora organizacijama civilnog društva u području suvremene kulture i umjetnosti</w:t>
            </w:r>
          </w:p>
        </w:tc>
        <w:tc>
          <w:tcPr>
            <w:tcW w:w="2245" w:type="dxa"/>
            <w:vAlign w:val="top"/>
          </w:tcPr>
          <w:p w14:paraId="3358508F" w14:textId="77777777" w:rsidR="001D6C17" w:rsidRDefault="00000000">
            <w:pPr>
              <w:pStyle w:val="CellColumn"/>
              <w:jc w:val="left"/>
            </w:pPr>
            <w:r>
              <w:rPr>
                <w:rFonts w:cs="Times New Roman"/>
              </w:rPr>
              <w:t>Povećanjem broja ostvarenih potpora doprinosi se umjetničkoj i geografskoj raznolikosti organizacija civilnog društva na području suvremene kulture i umjetnosti te ostvaruje rast produkcijskih i organizacijskih kapaciteta, podiže razina profesionalnog djelovanja, međusektorske suradnje, programskog umrežavanja i suradnje na nacionalnoj, regionalnoj i međunarodnoj razini.</w:t>
            </w:r>
          </w:p>
        </w:tc>
        <w:tc>
          <w:tcPr>
            <w:tcW w:w="918" w:type="dxa"/>
          </w:tcPr>
          <w:p w14:paraId="5E17408F" w14:textId="77777777" w:rsidR="001D6C17" w:rsidRDefault="00000000">
            <w:pPr>
              <w:jc w:val="center"/>
            </w:pPr>
            <w:r>
              <w:t>Broj</w:t>
            </w:r>
          </w:p>
        </w:tc>
        <w:tc>
          <w:tcPr>
            <w:tcW w:w="918" w:type="dxa"/>
          </w:tcPr>
          <w:p w14:paraId="3D149A25" w14:textId="77777777" w:rsidR="001D6C17" w:rsidRDefault="00000000">
            <w:pPr>
              <w:jc w:val="center"/>
            </w:pPr>
            <w:r>
              <w:t>179</w:t>
            </w:r>
          </w:p>
        </w:tc>
        <w:tc>
          <w:tcPr>
            <w:tcW w:w="918" w:type="dxa"/>
          </w:tcPr>
          <w:p w14:paraId="5A6A625E" w14:textId="77777777" w:rsidR="001D6C17" w:rsidRDefault="00000000">
            <w:pPr>
              <w:pStyle w:val="CellColumn"/>
              <w:jc w:val="center"/>
            </w:pPr>
            <w:r>
              <w:rPr>
                <w:rFonts w:cs="Times New Roman"/>
              </w:rPr>
              <w:t>MKM, Zaklada Kultura nova</w:t>
            </w:r>
          </w:p>
        </w:tc>
        <w:tc>
          <w:tcPr>
            <w:tcW w:w="918" w:type="dxa"/>
          </w:tcPr>
          <w:p w14:paraId="3E4CA3B0" w14:textId="77777777" w:rsidR="001D6C17" w:rsidRDefault="00000000">
            <w:pPr>
              <w:jc w:val="center"/>
            </w:pPr>
            <w:r>
              <w:t>160</w:t>
            </w:r>
          </w:p>
        </w:tc>
        <w:tc>
          <w:tcPr>
            <w:tcW w:w="918" w:type="dxa"/>
          </w:tcPr>
          <w:p w14:paraId="1D30743A" w14:textId="77777777" w:rsidR="001D6C17" w:rsidRDefault="00000000">
            <w:pPr>
              <w:jc w:val="center"/>
            </w:pPr>
            <w:r>
              <w:t>180</w:t>
            </w:r>
          </w:p>
        </w:tc>
        <w:tc>
          <w:tcPr>
            <w:tcW w:w="918" w:type="dxa"/>
          </w:tcPr>
          <w:p w14:paraId="66E78E04" w14:textId="77777777" w:rsidR="001D6C17" w:rsidRDefault="00000000">
            <w:pPr>
              <w:jc w:val="center"/>
            </w:pPr>
            <w:r>
              <w:t>180</w:t>
            </w:r>
          </w:p>
        </w:tc>
      </w:tr>
    </w:tbl>
    <w:p w14:paraId="1FF650D1" w14:textId="77777777" w:rsidR="001D6C17" w:rsidRDefault="001D6C17">
      <w:pPr>
        <w:jc w:val="left"/>
      </w:pPr>
    </w:p>
    <w:p w14:paraId="47872523" w14:textId="77777777" w:rsidR="001D6C17" w:rsidRDefault="00000000">
      <w:pPr>
        <w:pStyle w:val="Naslov4"/>
      </w:pPr>
      <w:r>
        <w:t>A781009 SUDJELOVANJE U KULTURI I RAZVOJ PUBLIKE</w:t>
      </w:r>
    </w:p>
    <w:p w14:paraId="26A886EF" w14:textId="77777777" w:rsidR="001D6C17" w:rsidRDefault="00000000">
      <w:pPr>
        <w:pStyle w:val="Naslov8"/>
        <w:jc w:val="left"/>
      </w:pPr>
      <w:r>
        <w:t>Zakonske i druge pravne osnove</w:t>
      </w:r>
    </w:p>
    <w:p w14:paraId="2A4D42C9" w14:textId="77777777" w:rsidR="001D6C17" w:rsidRDefault="00000000">
      <w:r>
        <w:t>Sporazum o suradnji u provedbi programa Ruksak (pun) kulture – umjetnost i kultura u vrtiću i školi za razdoblje 2015. – 2020. godine (31. listopada 2014. potpisan između Ministarstva kulture i medija i Ministarstva znanosti i obrazovanja), Zakon o sustavu državne uprave, Uredba o unutarnjem ustrojstvu Ministarstva kulture i medija, Odluka o sadržaju programa Ruksak (pun) kulture te visini naknade za poslove i rad na njegovom ostvarivanju (2.studenoga 2015. godine), Zakon o financiranju javnih potreba u kulturi, Pravilnik o izboru i utvrđivanju programa javnih potreba u kulturi, Uredba o kriterijima za utvrđivanje korisnika u načinu raspodjele dijela prihoda od igara na sreću, Sporazum o zajedničkom financiranju Programa Ruksak (pun) kulture – umjetnost i kultura u vrtiću i školi na hrvatskim otocima u 2022. godini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1D6C17" w14:paraId="33091D48" w14:textId="77777777">
        <w:trPr>
          <w:jc w:val="center"/>
        </w:trPr>
        <w:tc>
          <w:tcPr>
            <w:tcW w:w="1530" w:type="dxa"/>
            <w:shd w:val="clear" w:color="auto" w:fill="B5C0D8"/>
          </w:tcPr>
          <w:p w14:paraId="7107E931" w14:textId="77777777" w:rsidR="001D6C17" w:rsidRDefault="00000000">
            <w:pPr>
              <w:pStyle w:val="CellHeader"/>
              <w:jc w:val="center"/>
            </w:pPr>
            <w:r>
              <w:rPr>
                <w:rFonts w:cs="Times New Roman"/>
              </w:rPr>
              <w:t>Naziv aktivnosti</w:t>
            </w:r>
          </w:p>
        </w:tc>
        <w:tc>
          <w:tcPr>
            <w:tcW w:w="1632" w:type="dxa"/>
            <w:shd w:val="clear" w:color="auto" w:fill="B5C0D8"/>
          </w:tcPr>
          <w:p w14:paraId="5789E447" w14:textId="77777777" w:rsidR="001D6C17" w:rsidRDefault="00000000">
            <w:pPr>
              <w:pStyle w:val="CellHeader"/>
              <w:jc w:val="center"/>
            </w:pPr>
            <w:r>
              <w:rPr>
                <w:rFonts w:cs="Times New Roman"/>
              </w:rPr>
              <w:t>Izvršenje 2021. (eur)</w:t>
            </w:r>
          </w:p>
        </w:tc>
        <w:tc>
          <w:tcPr>
            <w:tcW w:w="1632" w:type="dxa"/>
            <w:shd w:val="clear" w:color="auto" w:fill="B5C0D8"/>
          </w:tcPr>
          <w:p w14:paraId="60074BC9" w14:textId="77777777" w:rsidR="001D6C17" w:rsidRDefault="00000000">
            <w:pPr>
              <w:pStyle w:val="CellHeader"/>
              <w:jc w:val="center"/>
            </w:pPr>
            <w:r>
              <w:rPr>
                <w:rFonts w:cs="Times New Roman"/>
              </w:rPr>
              <w:t>Plan 2022. (eur)</w:t>
            </w:r>
          </w:p>
        </w:tc>
        <w:tc>
          <w:tcPr>
            <w:tcW w:w="1632" w:type="dxa"/>
            <w:shd w:val="clear" w:color="auto" w:fill="B5C0D8"/>
          </w:tcPr>
          <w:p w14:paraId="12F34F9D" w14:textId="77777777" w:rsidR="001D6C17" w:rsidRDefault="00000000">
            <w:pPr>
              <w:pStyle w:val="CellHeader"/>
              <w:jc w:val="center"/>
            </w:pPr>
            <w:r>
              <w:rPr>
                <w:rFonts w:cs="Times New Roman"/>
              </w:rPr>
              <w:t>Plan 2023. (eur)</w:t>
            </w:r>
          </w:p>
        </w:tc>
        <w:tc>
          <w:tcPr>
            <w:tcW w:w="1632" w:type="dxa"/>
            <w:shd w:val="clear" w:color="auto" w:fill="B5C0D8"/>
          </w:tcPr>
          <w:p w14:paraId="1B41FB9A" w14:textId="77777777" w:rsidR="001D6C17" w:rsidRDefault="00000000">
            <w:pPr>
              <w:pStyle w:val="CellHeader"/>
              <w:jc w:val="center"/>
            </w:pPr>
            <w:r>
              <w:rPr>
                <w:rFonts w:cs="Times New Roman"/>
              </w:rPr>
              <w:t>Plan 2024. (eur)</w:t>
            </w:r>
          </w:p>
        </w:tc>
        <w:tc>
          <w:tcPr>
            <w:tcW w:w="1632" w:type="dxa"/>
            <w:shd w:val="clear" w:color="auto" w:fill="B5C0D8"/>
          </w:tcPr>
          <w:p w14:paraId="4D5DF3F3" w14:textId="77777777" w:rsidR="001D6C17" w:rsidRDefault="00000000">
            <w:pPr>
              <w:pStyle w:val="CellHeader"/>
              <w:jc w:val="center"/>
            </w:pPr>
            <w:r>
              <w:rPr>
                <w:rFonts w:cs="Times New Roman"/>
              </w:rPr>
              <w:t>Plan 2025. (eur)</w:t>
            </w:r>
          </w:p>
        </w:tc>
        <w:tc>
          <w:tcPr>
            <w:tcW w:w="510" w:type="dxa"/>
            <w:shd w:val="clear" w:color="auto" w:fill="B5C0D8"/>
          </w:tcPr>
          <w:p w14:paraId="2864832D" w14:textId="77777777" w:rsidR="001D6C17" w:rsidRDefault="00000000">
            <w:pPr>
              <w:pStyle w:val="CellHeader"/>
              <w:jc w:val="center"/>
            </w:pPr>
            <w:r>
              <w:rPr>
                <w:rFonts w:cs="Times New Roman"/>
              </w:rPr>
              <w:t>Indeks 2023/2022</w:t>
            </w:r>
          </w:p>
        </w:tc>
      </w:tr>
      <w:tr w:rsidR="001D6C17" w14:paraId="5063EDBF" w14:textId="77777777">
        <w:trPr>
          <w:jc w:val="center"/>
        </w:trPr>
        <w:tc>
          <w:tcPr>
            <w:tcW w:w="1530" w:type="dxa"/>
            <w:vAlign w:val="top"/>
          </w:tcPr>
          <w:p w14:paraId="7FB51504" w14:textId="77777777" w:rsidR="001D6C17" w:rsidRDefault="00000000">
            <w:pPr>
              <w:pStyle w:val="CellColumn"/>
              <w:jc w:val="left"/>
            </w:pPr>
            <w:r>
              <w:rPr>
                <w:rFonts w:cs="Times New Roman"/>
              </w:rPr>
              <w:t>A781009</w:t>
            </w:r>
          </w:p>
        </w:tc>
        <w:tc>
          <w:tcPr>
            <w:tcW w:w="1632" w:type="dxa"/>
            <w:vAlign w:val="top"/>
          </w:tcPr>
          <w:p w14:paraId="60F42DB1" w14:textId="77777777" w:rsidR="001D6C17" w:rsidRDefault="00000000">
            <w:pPr>
              <w:jc w:val="right"/>
            </w:pPr>
            <w:r>
              <w:t>437.477</w:t>
            </w:r>
          </w:p>
        </w:tc>
        <w:tc>
          <w:tcPr>
            <w:tcW w:w="1632" w:type="dxa"/>
            <w:vAlign w:val="top"/>
          </w:tcPr>
          <w:p w14:paraId="1289C73B" w14:textId="77777777" w:rsidR="001D6C17" w:rsidRDefault="00000000">
            <w:pPr>
              <w:jc w:val="right"/>
            </w:pPr>
            <w:r>
              <w:t>695.443</w:t>
            </w:r>
          </w:p>
        </w:tc>
        <w:tc>
          <w:tcPr>
            <w:tcW w:w="1632" w:type="dxa"/>
            <w:vAlign w:val="top"/>
          </w:tcPr>
          <w:p w14:paraId="4AACD370" w14:textId="77777777" w:rsidR="001D6C17" w:rsidRDefault="00000000">
            <w:pPr>
              <w:jc w:val="right"/>
            </w:pPr>
            <w:r>
              <w:t>776.495</w:t>
            </w:r>
          </w:p>
        </w:tc>
        <w:tc>
          <w:tcPr>
            <w:tcW w:w="1632" w:type="dxa"/>
            <w:vAlign w:val="top"/>
          </w:tcPr>
          <w:p w14:paraId="63384195" w14:textId="77777777" w:rsidR="001D6C17" w:rsidRDefault="00000000">
            <w:pPr>
              <w:jc w:val="right"/>
            </w:pPr>
            <w:r>
              <w:t>788.023</w:t>
            </w:r>
          </w:p>
        </w:tc>
        <w:tc>
          <w:tcPr>
            <w:tcW w:w="1632" w:type="dxa"/>
            <w:vAlign w:val="top"/>
          </w:tcPr>
          <w:p w14:paraId="0038DF6D" w14:textId="77777777" w:rsidR="001D6C17" w:rsidRDefault="00000000">
            <w:pPr>
              <w:jc w:val="right"/>
            </w:pPr>
            <w:r>
              <w:t>799.349</w:t>
            </w:r>
          </w:p>
        </w:tc>
        <w:tc>
          <w:tcPr>
            <w:tcW w:w="510" w:type="dxa"/>
            <w:vAlign w:val="top"/>
          </w:tcPr>
          <w:p w14:paraId="20E01A76" w14:textId="77777777" w:rsidR="001D6C17" w:rsidRDefault="00000000">
            <w:pPr>
              <w:jc w:val="right"/>
            </w:pPr>
            <w:r>
              <w:t>111,7</w:t>
            </w:r>
          </w:p>
        </w:tc>
      </w:tr>
    </w:tbl>
    <w:p w14:paraId="24A48830" w14:textId="77777777" w:rsidR="001D6C17" w:rsidRDefault="001D6C17">
      <w:pPr>
        <w:jc w:val="left"/>
      </w:pPr>
    </w:p>
    <w:p w14:paraId="57095E12" w14:textId="77777777" w:rsidR="001D6C17" w:rsidRDefault="00000000">
      <w:r>
        <w:t xml:space="preserve">Prezentiranjem programa u području izvedbenih umjetnosti, vizualne umjetnosti, filma, književnosti i kulturne baštine, povećat će se dostupnost kulturnih sadržaja djeci i mladima, razviti njihov pozitivan pristup suvremenoj umjetnosti, doprinijeti razvijanju kritičkog promišljanja i razumijevanja umjetničkih sadržaja te doprinijeti većoj regionalnoj uravnoteženosti. Unaprjeđenje i podizanje razine aktivnog sudjelovanja u kulturi i umjetnosti te podrška razvijanju modela usmjerenih prema novoj publici kroz aktivnosti i programe u formalnome i neformalnome okruženju. U okviru ove aktivnosti za 2023. godinu planiraju se sredstva za nacionalni dopunski program potpore kurikulumu u dječjim vrtićima, osnovnim i srednjim školama, vezan za umjetnost i kulturu koji provode profesionalci umjetnici i stručnjaci osobito u područjima gdje su umjetničko - edukativni programi slabije dostupni. Program razvija kreativno obrazovanje, senzibilizira djecu i mlade za područje umjetnosti i kulture te im omogućuje pristup svim vrstama umjetnosti i kulture. Program je zajednička inicijativa Ministarstva znanosti i obrazovanja i Ministarstva kulture i medija. Naveden izračun procijenjen je na temelju podataka prijašnjih godina. Ujedno se unutar ove aktivnosti financiraju i programi razvoja publike. Pod pojmom razvoja publike podrazumijevaju se aktivnosti koje se poduzimaju da bi se ispunile potrebe interesi postojeće publike te stvorila nova publika. Cilj programa je povećanje broja programa koji potiču razvoj publike u kulturi, a usmjeren je na kreiranje dugoročnih procesa koji će podići razinu aktivnoga sudjelovanja u kulturi i umjetnosti, učiniti ih dostupnijima, prepoznajući različitost potreba publike, njezinih socijalnih i ekonomskih iskustava te dob potencijalnih korisnika. U okviru ove aktivnosti planira se provoditi dio nacionalne strategije poticanja čitanja. U razdoblju 2023. -2025. iskazano je povećanje na ovoj </w:t>
      </w:r>
      <w:r>
        <w:lastRenderedPageBreak/>
        <w:t>aktivnosti u odnosu na prethodne godine usmjereno na oporavak kulturne participacije nakon epidemije uzrokovane koronavirusom.</w:t>
      </w:r>
    </w:p>
    <w:p w14:paraId="1D6AC111"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65549338" w14:textId="77777777">
        <w:trPr>
          <w:jc w:val="center"/>
        </w:trPr>
        <w:tc>
          <w:tcPr>
            <w:tcW w:w="2245" w:type="dxa"/>
            <w:shd w:val="clear" w:color="auto" w:fill="B5C0D8"/>
          </w:tcPr>
          <w:p w14:paraId="237D6B90" w14:textId="77777777" w:rsidR="001D6C17" w:rsidRDefault="00000000">
            <w:pPr>
              <w:jc w:val="center"/>
            </w:pPr>
            <w:r>
              <w:t>Pokazatelj rezultata</w:t>
            </w:r>
          </w:p>
        </w:tc>
        <w:tc>
          <w:tcPr>
            <w:tcW w:w="2245" w:type="dxa"/>
            <w:shd w:val="clear" w:color="auto" w:fill="B5C0D8"/>
          </w:tcPr>
          <w:p w14:paraId="1D944A9B" w14:textId="77777777" w:rsidR="001D6C17" w:rsidRDefault="00000000">
            <w:pPr>
              <w:pStyle w:val="CellHeader"/>
              <w:jc w:val="center"/>
            </w:pPr>
            <w:r>
              <w:rPr>
                <w:rFonts w:cs="Times New Roman"/>
              </w:rPr>
              <w:t>Definicija</w:t>
            </w:r>
          </w:p>
        </w:tc>
        <w:tc>
          <w:tcPr>
            <w:tcW w:w="918" w:type="dxa"/>
            <w:shd w:val="clear" w:color="auto" w:fill="B5C0D8"/>
          </w:tcPr>
          <w:p w14:paraId="5CFEE73C" w14:textId="77777777" w:rsidR="001D6C17" w:rsidRDefault="00000000">
            <w:pPr>
              <w:pStyle w:val="CellHeader"/>
              <w:jc w:val="center"/>
            </w:pPr>
            <w:r>
              <w:rPr>
                <w:rFonts w:cs="Times New Roman"/>
              </w:rPr>
              <w:t>Jedinica</w:t>
            </w:r>
          </w:p>
        </w:tc>
        <w:tc>
          <w:tcPr>
            <w:tcW w:w="918" w:type="dxa"/>
            <w:shd w:val="clear" w:color="auto" w:fill="B5C0D8"/>
          </w:tcPr>
          <w:p w14:paraId="39F9DB37" w14:textId="77777777" w:rsidR="001D6C17" w:rsidRDefault="00000000">
            <w:pPr>
              <w:pStyle w:val="CellHeader"/>
              <w:jc w:val="center"/>
            </w:pPr>
            <w:r>
              <w:rPr>
                <w:rFonts w:cs="Times New Roman"/>
              </w:rPr>
              <w:t>Polazna vrijednost</w:t>
            </w:r>
          </w:p>
        </w:tc>
        <w:tc>
          <w:tcPr>
            <w:tcW w:w="918" w:type="dxa"/>
            <w:shd w:val="clear" w:color="auto" w:fill="B5C0D8"/>
          </w:tcPr>
          <w:p w14:paraId="415B8E78" w14:textId="77777777" w:rsidR="001D6C17" w:rsidRDefault="00000000">
            <w:pPr>
              <w:pStyle w:val="CellHeader"/>
              <w:jc w:val="center"/>
            </w:pPr>
            <w:r>
              <w:rPr>
                <w:rFonts w:cs="Times New Roman"/>
              </w:rPr>
              <w:t>Izvor podataka</w:t>
            </w:r>
          </w:p>
        </w:tc>
        <w:tc>
          <w:tcPr>
            <w:tcW w:w="918" w:type="dxa"/>
            <w:shd w:val="clear" w:color="auto" w:fill="B5C0D8"/>
          </w:tcPr>
          <w:p w14:paraId="707561FD" w14:textId="77777777" w:rsidR="001D6C17" w:rsidRDefault="00000000">
            <w:pPr>
              <w:pStyle w:val="CellHeader"/>
              <w:jc w:val="center"/>
            </w:pPr>
            <w:r>
              <w:rPr>
                <w:rFonts w:cs="Times New Roman"/>
              </w:rPr>
              <w:t>Ciljana vrijednost (2023.)</w:t>
            </w:r>
          </w:p>
        </w:tc>
        <w:tc>
          <w:tcPr>
            <w:tcW w:w="918" w:type="dxa"/>
            <w:shd w:val="clear" w:color="auto" w:fill="B5C0D8"/>
          </w:tcPr>
          <w:p w14:paraId="623D234A" w14:textId="77777777" w:rsidR="001D6C17" w:rsidRDefault="00000000">
            <w:pPr>
              <w:pStyle w:val="CellHeader"/>
              <w:jc w:val="center"/>
            </w:pPr>
            <w:r>
              <w:rPr>
                <w:rFonts w:cs="Times New Roman"/>
              </w:rPr>
              <w:t>Ciljana vrijednost (2024.)</w:t>
            </w:r>
          </w:p>
        </w:tc>
        <w:tc>
          <w:tcPr>
            <w:tcW w:w="918" w:type="dxa"/>
            <w:shd w:val="clear" w:color="auto" w:fill="B5C0D8"/>
          </w:tcPr>
          <w:p w14:paraId="5E7FBBCD" w14:textId="77777777" w:rsidR="001D6C17" w:rsidRDefault="00000000">
            <w:pPr>
              <w:pStyle w:val="CellHeader"/>
              <w:jc w:val="center"/>
            </w:pPr>
            <w:r>
              <w:rPr>
                <w:rFonts w:cs="Times New Roman"/>
              </w:rPr>
              <w:t>Ciljana vrijednost (2025.)</w:t>
            </w:r>
          </w:p>
        </w:tc>
      </w:tr>
      <w:tr w:rsidR="001D6C17" w14:paraId="29CCDE5D" w14:textId="77777777">
        <w:trPr>
          <w:jc w:val="center"/>
        </w:trPr>
        <w:tc>
          <w:tcPr>
            <w:tcW w:w="2245" w:type="dxa"/>
            <w:vAlign w:val="top"/>
          </w:tcPr>
          <w:p w14:paraId="78A0ACD3" w14:textId="77777777" w:rsidR="001D6C17" w:rsidRDefault="00000000">
            <w:pPr>
              <w:pStyle w:val="CellColumn"/>
              <w:jc w:val="left"/>
            </w:pPr>
            <w:r>
              <w:rPr>
                <w:rFonts w:cs="Times New Roman"/>
              </w:rPr>
              <w:t>Povećanje broja umjetničko-edukativnih programa Ruksak (pun) kulture izvedenih u odgojno-obrazovnim ustanovama u dislociranim područjima</w:t>
            </w:r>
          </w:p>
        </w:tc>
        <w:tc>
          <w:tcPr>
            <w:tcW w:w="2245" w:type="dxa"/>
            <w:vAlign w:val="top"/>
          </w:tcPr>
          <w:p w14:paraId="4713008E" w14:textId="77777777" w:rsidR="001D6C17" w:rsidRDefault="00000000">
            <w:pPr>
              <w:pStyle w:val="CellColumn"/>
              <w:jc w:val="left"/>
            </w:pPr>
            <w:r>
              <w:rPr>
                <w:rFonts w:cs="Times New Roman"/>
              </w:rPr>
              <w:t>Prezentiranjem programa u području izvedbenih umjetnosti, vizualne umjetnosti, filma, književnosti i kulturne baštine, povećat će se dostupnost kulturnih sadržaja djeci i mladima, razviti njihov pozitivan pristup suvremenoj umjetnosti, doprinijeti razvijanju kritičkog promišljanja i razumijevanja umjetničkih sadržaja te doprinijeti većoj regionalnoj uravnoteženosti</w:t>
            </w:r>
          </w:p>
        </w:tc>
        <w:tc>
          <w:tcPr>
            <w:tcW w:w="918" w:type="dxa"/>
          </w:tcPr>
          <w:p w14:paraId="3F0922A0" w14:textId="77777777" w:rsidR="001D6C17" w:rsidRDefault="00000000">
            <w:pPr>
              <w:jc w:val="center"/>
            </w:pPr>
            <w:r>
              <w:t>Broj</w:t>
            </w:r>
          </w:p>
        </w:tc>
        <w:tc>
          <w:tcPr>
            <w:tcW w:w="918" w:type="dxa"/>
          </w:tcPr>
          <w:p w14:paraId="5C822233" w14:textId="77777777" w:rsidR="001D6C17" w:rsidRDefault="00000000">
            <w:pPr>
              <w:jc w:val="center"/>
            </w:pPr>
            <w:r>
              <w:t>210</w:t>
            </w:r>
          </w:p>
        </w:tc>
        <w:tc>
          <w:tcPr>
            <w:tcW w:w="918" w:type="dxa"/>
          </w:tcPr>
          <w:p w14:paraId="0766E2B6" w14:textId="77777777" w:rsidR="001D6C17" w:rsidRDefault="00000000">
            <w:pPr>
              <w:pStyle w:val="CellColumn"/>
              <w:jc w:val="center"/>
            </w:pPr>
            <w:r>
              <w:rPr>
                <w:rFonts w:cs="Times New Roman"/>
              </w:rPr>
              <w:t>MKM</w:t>
            </w:r>
          </w:p>
        </w:tc>
        <w:tc>
          <w:tcPr>
            <w:tcW w:w="918" w:type="dxa"/>
          </w:tcPr>
          <w:p w14:paraId="11140DFA" w14:textId="77777777" w:rsidR="001D6C17" w:rsidRDefault="00000000">
            <w:pPr>
              <w:jc w:val="center"/>
            </w:pPr>
            <w:r>
              <w:t>220</w:t>
            </w:r>
          </w:p>
        </w:tc>
        <w:tc>
          <w:tcPr>
            <w:tcW w:w="918" w:type="dxa"/>
          </w:tcPr>
          <w:p w14:paraId="4968E997" w14:textId="77777777" w:rsidR="001D6C17" w:rsidRDefault="00000000">
            <w:pPr>
              <w:jc w:val="center"/>
            </w:pPr>
            <w:r>
              <w:t>230</w:t>
            </w:r>
          </w:p>
        </w:tc>
        <w:tc>
          <w:tcPr>
            <w:tcW w:w="918" w:type="dxa"/>
          </w:tcPr>
          <w:p w14:paraId="58D6216B" w14:textId="77777777" w:rsidR="001D6C17" w:rsidRDefault="00000000">
            <w:pPr>
              <w:jc w:val="center"/>
            </w:pPr>
            <w:r>
              <w:t>230</w:t>
            </w:r>
          </w:p>
        </w:tc>
      </w:tr>
    </w:tbl>
    <w:p w14:paraId="337B5D1E" w14:textId="77777777" w:rsidR="001D6C17" w:rsidRDefault="001D6C17">
      <w:pPr>
        <w:jc w:val="left"/>
      </w:pPr>
    </w:p>
    <w:p w14:paraId="1EB01EBE" w14:textId="77777777" w:rsidR="001D6C17" w:rsidRDefault="00000000">
      <w:pPr>
        <w:pStyle w:val="Naslov4"/>
      </w:pPr>
      <w:r>
        <w:t>A781013 EUROPSKA PRIJESTOLNICA KULTURE 2020.</w:t>
      </w:r>
    </w:p>
    <w:p w14:paraId="65982681" w14:textId="77777777" w:rsidR="001D6C17" w:rsidRDefault="00000000">
      <w:pPr>
        <w:pStyle w:val="Naslov8"/>
        <w:jc w:val="left"/>
      </w:pPr>
      <w:r>
        <w:t>Zakonske i druge pravne osnove</w:t>
      </w:r>
    </w:p>
    <w:p w14:paraId="190A07A5" w14:textId="77777777" w:rsidR="001D6C17" w:rsidRDefault="00000000">
      <w:r>
        <w:t>Odluka Europskog parlamenta i Vijeća br. 445/2014/EU od 16. travnja 2014. o uspostavljanju inicijative Unije za Europske prijestolnice kulture u razdoblju od 2020. do 2033., Odluka Vlade Republike Hrvatske o provedbi Odluke br. 445/2014/EU Europskog parlamenta i Vijeća o uspostavljanju inicijative Unije za Europske prijestolnice kulture, Odluka Vlade Republike Hrvatske o pred odabiru Dubrovnika, Osijeka, Pule i Rijeke za drugi natječajni krug izbora za naslov Europske prijestolnice kulture 2020. godine</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1D6C17" w14:paraId="2619A01D" w14:textId="77777777">
        <w:trPr>
          <w:jc w:val="center"/>
        </w:trPr>
        <w:tc>
          <w:tcPr>
            <w:tcW w:w="1530" w:type="dxa"/>
            <w:shd w:val="clear" w:color="auto" w:fill="B5C0D8"/>
          </w:tcPr>
          <w:p w14:paraId="30D4042F" w14:textId="77777777" w:rsidR="001D6C17" w:rsidRDefault="00000000">
            <w:pPr>
              <w:pStyle w:val="CellHeader"/>
              <w:jc w:val="center"/>
            </w:pPr>
            <w:r>
              <w:rPr>
                <w:rFonts w:cs="Times New Roman"/>
              </w:rPr>
              <w:t>Naziv aktivnosti</w:t>
            </w:r>
          </w:p>
        </w:tc>
        <w:tc>
          <w:tcPr>
            <w:tcW w:w="1632" w:type="dxa"/>
            <w:shd w:val="clear" w:color="auto" w:fill="B5C0D8"/>
          </w:tcPr>
          <w:p w14:paraId="50B13E3D" w14:textId="77777777" w:rsidR="001D6C17" w:rsidRDefault="00000000">
            <w:pPr>
              <w:pStyle w:val="CellHeader"/>
              <w:jc w:val="center"/>
            </w:pPr>
            <w:r>
              <w:rPr>
                <w:rFonts w:cs="Times New Roman"/>
              </w:rPr>
              <w:t>Izvršenje 2021. (eur)</w:t>
            </w:r>
          </w:p>
        </w:tc>
        <w:tc>
          <w:tcPr>
            <w:tcW w:w="1632" w:type="dxa"/>
            <w:shd w:val="clear" w:color="auto" w:fill="B5C0D8"/>
          </w:tcPr>
          <w:p w14:paraId="3AAD88B8" w14:textId="77777777" w:rsidR="001D6C17" w:rsidRDefault="00000000">
            <w:pPr>
              <w:pStyle w:val="CellHeader"/>
              <w:jc w:val="center"/>
            </w:pPr>
            <w:r>
              <w:rPr>
                <w:rFonts w:cs="Times New Roman"/>
              </w:rPr>
              <w:t>Plan 2022. (eur)</w:t>
            </w:r>
          </w:p>
        </w:tc>
        <w:tc>
          <w:tcPr>
            <w:tcW w:w="1632" w:type="dxa"/>
            <w:shd w:val="clear" w:color="auto" w:fill="B5C0D8"/>
          </w:tcPr>
          <w:p w14:paraId="2E62DD87" w14:textId="77777777" w:rsidR="001D6C17" w:rsidRDefault="00000000">
            <w:pPr>
              <w:pStyle w:val="CellHeader"/>
              <w:jc w:val="center"/>
            </w:pPr>
            <w:r>
              <w:rPr>
                <w:rFonts w:cs="Times New Roman"/>
              </w:rPr>
              <w:t>Plan 2023. (eur)</w:t>
            </w:r>
          </w:p>
        </w:tc>
        <w:tc>
          <w:tcPr>
            <w:tcW w:w="1632" w:type="dxa"/>
            <w:shd w:val="clear" w:color="auto" w:fill="B5C0D8"/>
          </w:tcPr>
          <w:p w14:paraId="21D93FFD" w14:textId="77777777" w:rsidR="001D6C17" w:rsidRDefault="00000000">
            <w:pPr>
              <w:pStyle w:val="CellHeader"/>
              <w:jc w:val="center"/>
            </w:pPr>
            <w:r>
              <w:rPr>
                <w:rFonts w:cs="Times New Roman"/>
              </w:rPr>
              <w:t>Plan 2024. (eur)</w:t>
            </w:r>
          </w:p>
        </w:tc>
        <w:tc>
          <w:tcPr>
            <w:tcW w:w="1632" w:type="dxa"/>
            <w:shd w:val="clear" w:color="auto" w:fill="B5C0D8"/>
          </w:tcPr>
          <w:p w14:paraId="26788C60" w14:textId="77777777" w:rsidR="001D6C17" w:rsidRDefault="00000000">
            <w:pPr>
              <w:pStyle w:val="CellHeader"/>
              <w:jc w:val="center"/>
            </w:pPr>
            <w:r>
              <w:rPr>
                <w:rFonts w:cs="Times New Roman"/>
              </w:rPr>
              <w:t>Plan 2025. (eur)</w:t>
            </w:r>
          </w:p>
        </w:tc>
        <w:tc>
          <w:tcPr>
            <w:tcW w:w="510" w:type="dxa"/>
            <w:shd w:val="clear" w:color="auto" w:fill="B5C0D8"/>
          </w:tcPr>
          <w:p w14:paraId="79AE12F1" w14:textId="77777777" w:rsidR="001D6C17" w:rsidRDefault="00000000">
            <w:pPr>
              <w:pStyle w:val="CellHeader"/>
              <w:jc w:val="center"/>
            </w:pPr>
            <w:r>
              <w:rPr>
                <w:rFonts w:cs="Times New Roman"/>
              </w:rPr>
              <w:t>Indeks 2023/2022</w:t>
            </w:r>
          </w:p>
        </w:tc>
      </w:tr>
      <w:tr w:rsidR="001D6C17" w14:paraId="50DD3A6C" w14:textId="77777777">
        <w:trPr>
          <w:jc w:val="center"/>
        </w:trPr>
        <w:tc>
          <w:tcPr>
            <w:tcW w:w="1530" w:type="dxa"/>
            <w:vAlign w:val="top"/>
          </w:tcPr>
          <w:p w14:paraId="4020360D" w14:textId="77777777" w:rsidR="001D6C17" w:rsidRDefault="00000000">
            <w:pPr>
              <w:pStyle w:val="CellColumn"/>
              <w:jc w:val="left"/>
            </w:pPr>
            <w:r>
              <w:rPr>
                <w:rFonts w:cs="Times New Roman"/>
              </w:rPr>
              <w:t>A781013</w:t>
            </w:r>
          </w:p>
        </w:tc>
        <w:tc>
          <w:tcPr>
            <w:tcW w:w="1632" w:type="dxa"/>
            <w:vAlign w:val="top"/>
          </w:tcPr>
          <w:p w14:paraId="2EC66F6F" w14:textId="77777777" w:rsidR="001D6C17" w:rsidRDefault="00000000">
            <w:pPr>
              <w:jc w:val="right"/>
            </w:pPr>
            <w:r>
              <w:t>0</w:t>
            </w:r>
          </w:p>
        </w:tc>
        <w:tc>
          <w:tcPr>
            <w:tcW w:w="1632" w:type="dxa"/>
            <w:vAlign w:val="top"/>
          </w:tcPr>
          <w:p w14:paraId="0DADBF95" w14:textId="77777777" w:rsidR="001D6C17" w:rsidRDefault="00000000">
            <w:pPr>
              <w:jc w:val="right"/>
            </w:pPr>
            <w:r>
              <w:t>0</w:t>
            </w:r>
          </w:p>
        </w:tc>
        <w:tc>
          <w:tcPr>
            <w:tcW w:w="1632" w:type="dxa"/>
            <w:vAlign w:val="top"/>
          </w:tcPr>
          <w:p w14:paraId="5D9B6AD4" w14:textId="77777777" w:rsidR="001D6C17" w:rsidRDefault="00000000">
            <w:pPr>
              <w:jc w:val="right"/>
            </w:pPr>
            <w:r>
              <w:t>0</w:t>
            </w:r>
          </w:p>
        </w:tc>
        <w:tc>
          <w:tcPr>
            <w:tcW w:w="1632" w:type="dxa"/>
            <w:vAlign w:val="top"/>
          </w:tcPr>
          <w:p w14:paraId="2E5E2D98" w14:textId="77777777" w:rsidR="001D6C17" w:rsidRDefault="00000000">
            <w:pPr>
              <w:jc w:val="right"/>
            </w:pPr>
            <w:r>
              <w:t>0</w:t>
            </w:r>
          </w:p>
        </w:tc>
        <w:tc>
          <w:tcPr>
            <w:tcW w:w="1632" w:type="dxa"/>
            <w:vAlign w:val="top"/>
          </w:tcPr>
          <w:p w14:paraId="6E07ED3E" w14:textId="77777777" w:rsidR="001D6C17" w:rsidRDefault="00000000">
            <w:pPr>
              <w:jc w:val="right"/>
            </w:pPr>
            <w:r>
              <w:t>0</w:t>
            </w:r>
          </w:p>
        </w:tc>
        <w:tc>
          <w:tcPr>
            <w:tcW w:w="510" w:type="dxa"/>
            <w:vAlign w:val="top"/>
          </w:tcPr>
          <w:p w14:paraId="4125593C" w14:textId="77777777" w:rsidR="001D6C17" w:rsidRDefault="00000000">
            <w:pPr>
              <w:jc w:val="right"/>
            </w:pPr>
            <w:r>
              <w:t>0</w:t>
            </w:r>
          </w:p>
        </w:tc>
      </w:tr>
    </w:tbl>
    <w:p w14:paraId="52172317" w14:textId="77777777" w:rsidR="001D6C17" w:rsidRDefault="001D6C17">
      <w:pPr>
        <w:jc w:val="left"/>
      </w:pPr>
    </w:p>
    <w:p w14:paraId="5CAA0BBC" w14:textId="77777777" w:rsidR="001D6C17" w:rsidRDefault="00000000">
      <w:r>
        <w:t>Projekt Europska prijestolnica kulture Rijeka 2020 je završen.</w:t>
      </w:r>
    </w:p>
    <w:p w14:paraId="02911819"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71D72276" w14:textId="77777777">
        <w:trPr>
          <w:jc w:val="center"/>
        </w:trPr>
        <w:tc>
          <w:tcPr>
            <w:tcW w:w="2245" w:type="dxa"/>
            <w:shd w:val="clear" w:color="auto" w:fill="B5C0D8"/>
          </w:tcPr>
          <w:p w14:paraId="135620AC" w14:textId="77777777" w:rsidR="001D6C17" w:rsidRDefault="00000000">
            <w:pPr>
              <w:jc w:val="center"/>
            </w:pPr>
            <w:r>
              <w:t>Pokazatelj rezultata</w:t>
            </w:r>
          </w:p>
        </w:tc>
        <w:tc>
          <w:tcPr>
            <w:tcW w:w="2245" w:type="dxa"/>
            <w:shd w:val="clear" w:color="auto" w:fill="B5C0D8"/>
          </w:tcPr>
          <w:p w14:paraId="6A3012B1" w14:textId="77777777" w:rsidR="001D6C17" w:rsidRDefault="00000000">
            <w:pPr>
              <w:pStyle w:val="CellHeader"/>
              <w:jc w:val="center"/>
            </w:pPr>
            <w:r>
              <w:rPr>
                <w:rFonts w:cs="Times New Roman"/>
              </w:rPr>
              <w:t>Definicija</w:t>
            </w:r>
          </w:p>
        </w:tc>
        <w:tc>
          <w:tcPr>
            <w:tcW w:w="918" w:type="dxa"/>
            <w:shd w:val="clear" w:color="auto" w:fill="B5C0D8"/>
          </w:tcPr>
          <w:p w14:paraId="514A0796" w14:textId="77777777" w:rsidR="001D6C17" w:rsidRDefault="00000000">
            <w:pPr>
              <w:pStyle w:val="CellHeader"/>
              <w:jc w:val="center"/>
            </w:pPr>
            <w:r>
              <w:rPr>
                <w:rFonts w:cs="Times New Roman"/>
              </w:rPr>
              <w:t>Jedinica</w:t>
            </w:r>
          </w:p>
        </w:tc>
        <w:tc>
          <w:tcPr>
            <w:tcW w:w="918" w:type="dxa"/>
            <w:shd w:val="clear" w:color="auto" w:fill="B5C0D8"/>
          </w:tcPr>
          <w:p w14:paraId="2011E5ED" w14:textId="77777777" w:rsidR="001D6C17" w:rsidRDefault="00000000">
            <w:pPr>
              <w:pStyle w:val="CellHeader"/>
              <w:jc w:val="center"/>
            </w:pPr>
            <w:r>
              <w:rPr>
                <w:rFonts w:cs="Times New Roman"/>
              </w:rPr>
              <w:t>Polazna vrijednost</w:t>
            </w:r>
          </w:p>
        </w:tc>
        <w:tc>
          <w:tcPr>
            <w:tcW w:w="918" w:type="dxa"/>
            <w:shd w:val="clear" w:color="auto" w:fill="B5C0D8"/>
          </w:tcPr>
          <w:p w14:paraId="69AE862B" w14:textId="77777777" w:rsidR="001D6C17" w:rsidRDefault="00000000">
            <w:pPr>
              <w:pStyle w:val="CellHeader"/>
              <w:jc w:val="center"/>
            </w:pPr>
            <w:r>
              <w:rPr>
                <w:rFonts w:cs="Times New Roman"/>
              </w:rPr>
              <w:t>Izvor podataka</w:t>
            </w:r>
          </w:p>
        </w:tc>
        <w:tc>
          <w:tcPr>
            <w:tcW w:w="918" w:type="dxa"/>
            <w:shd w:val="clear" w:color="auto" w:fill="B5C0D8"/>
          </w:tcPr>
          <w:p w14:paraId="675E0DFD" w14:textId="77777777" w:rsidR="001D6C17" w:rsidRDefault="00000000">
            <w:pPr>
              <w:pStyle w:val="CellHeader"/>
              <w:jc w:val="center"/>
            </w:pPr>
            <w:r>
              <w:rPr>
                <w:rFonts w:cs="Times New Roman"/>
              </w:rPr>
              <w:t>Ciljana vrijednost (2023.)</w:t>
            </w:r>
          </w:p>
        </w:tc>
        <w:tc>
          <w:tcPr>
            <w:tcW w:w="918" w:type="dxa"/>
            <w:shd w:val="clear" w:color="auto" w:fill="B5C0D8"/>
          </w:tcPr>
          <w:p w14:paraId="1E4B921B" w14:textId="77777777" w:rsidR="001D6C17" w:rsidRDefault="00000000">
            <w:pPr>
              <w:pStyle w:val="CellHeader"/>
              <w:jc w:val="center"/>
            </w:pPr>
            <w:r>
              <w:rPr>
                <w:rFonts w:cs="Times New Roman"/>
              </w:rPr>
              <w:t>Ciljana vrijednost (2024.)</w:t>
            </w:r>
          </w:p>
        </w:tc>
        <w:tc>
          <w:tcPr>
            <w:tcW w:w="918" w:type="dxa"/>
            <w:shd w:val="clear" w:color="auto" w:fill="B5C0D8"/>
          </w:tcPr>
          <w:p w14:paraId="5430DE90" w14:textId="77777777" w:rsidR="001D6C17" w:rsidRDefault="00000000">
            <w:pPr>
              <w:pStyle w:val="CellHeader"/>
              <w:jc w:val="center"/>
            </w:pPr>
            <w:r>
              <w:rPr>
                <w:rFonts w:cs="Times New Roman"/>
              </w:rPr>
              <w:t>Ciljana vrijednost (2025.)</w:t>
            </w:r>
          </w:p>
        </w:tc>
      </w:tr>
      <w:tr w:rsidR="001D6C17" w14:paraId="34B846B0" w14:textId="77777777">
        <w:trPr>
          <w:jc w:val="center"/>
        </w:trPr>
        <w:tc>
          <w:tcPr>
            <w:tcW w:w="2245" w:type="dxa"/>
            <w:vAlign w:val="top"/>
          </w:tcPr>
          <w:p w14:paraId="6551F523" w14:textId="77777777" w:rsidR="001D6C17" w:rsidRDefault="00000000">
            <w:pPr>
              <w:pStyle w:val="CellColumn"/>
              <w:jc w:val="left"/>
            </w:pPr>
            <w:r>
              <w:rPr>
                <w:rFonts w:cs="Times New Roman"/>
              </w:rPr>
              <w:lastRenderedPageBreak/>
              <w:t>Ojačani kapaciteti kulturnog sektora i povećana razina profesionalnih kompetencija</w:t>
            </w:r>
          </w:p>
        </w:tc>
        <w:tc>
          <w:tcPr>
            <w:tcW w:w="2245" w:type="dxa"/>
            <w:vAlign w:val="top"/>
          </w:tcPr>
          <w:p w14:paraId="14362BB1" w14:textId="77777777" w:rsidR="001D6C17" w:rsidRDefault="00000000">
            <w:pPr>
              <w:pStyle w:val="CellColumn"/>
              <w:jc w:val="left"/>
            </w:pPr>
            <w:r>
              <w:rPr>
                <w:rFonts w:cs="Times New Roman"/>
              </w:rPr>
              <w:t>Provedbom programa jačanja kapaciteta na području kulturnog menadžmenta, komunikacije i tehničke produkcije te praktičnim radom u produkciji zahtjevnih kulturnih programa bitno će se ojačati kapaciteti kulturnog sektora i profesionalne kompetencije kulturnih djelatnika i umjetnika</w:t>
            </w:r>
          </w:p>
        </w:tc>
        <w:tc>
          <w:tcPr>
            <w:tcW w:w="918" w:type="dxa"/>
          </w:tcPr>
          <w:p w14:paraId="7D36CEF5" w14:textId="77777777" w:rsidR="001D6C17" w:rsidRDefault="00000000">
            <w:pPr>
              <w:jc w:val="center"/>
            </w:pPr>
            <w:r>
              <w:t>Broj sudionika</w:t>
            </w:r>
          </w:p>
        </w:tc>
        <w:tc>
          <w:tcPr>
            <w:tcW w:w="918" w:type="dxa"/>
          </w:tcPr>
          <w:p w14:paraId="3AAE8CE8" w14:textId="77777777" w:rsidR="001D6C17" w:rsidRDefault="00000000">
            <w:pPr>
              <w:jc w:val="center"/>
            </w:pPr>
            <w:r>
              <w:t>0</w:t>
            </w:r>
          </w:p>
        </w:tc>
        <w:tc>
          <w:tcPr>
            <w:tcW w:w="918" w:type="dxa"/>
          </w:tcPr>
          <w:p w14:paraId="55607C84" w14:textId="77777777" w:rsidR="001D6C17" w:rsidRDefault="00000000">
            <w:pPr>
              <w:pStyle w:val="CellColumn"/>
              <w:jc w:val="center"/>
            </w:pPr>
            <w:r>
              <w:rPr>
                <w:rFonts w:cs="Times New Roman"/>
              </w:rPr>
              <w:t>RI2020</w:t>
            </w:r>
          </w:p>
        </w:tc>
        <w:tc>
          <w:tcPr>
            <w:tcW w:w="918" w:type="dxa"/>
          </w:tcPr>
          <w:p w14:paraId="7195C4CB" w14:textId="77777777" w:rsidR="001D6C17" w:rsidRDefault="00000000">
            <w:pPr>
              <w:jc w:val="center"/>
            </w:pPr>
            <w:r>
              <w:t>0</w:t>
            </w:r>
          </w:p>
        </w:tc>
        <w:tc>
          <w:tcPr>
            <w:tcW w:w="918" w:type="dxa"/>
          </w:tcPr>
          <w:p w14:paraId="19AB8EB8" w14:textId="77777777" w:rsidR="001D6C17" w:rsidRDefault="00000000">
            <w:pPr>
              <w:jc w:val="center"/>
            </w:pPr>
            <w:r>
              <w:t>0</w:t>
            </w:r>
          </w:p>
        </w:tc>
        <w:tc>
          <w:tcPr>
            <w:tcW w:w="918" w:type="dxa"/>
          </w:tcPr>
          <w:p w14:paraId="658EDCC4" w14:textId="77777777" w:rsidR="001D6C17" w:rsidRDefault="00000000">
            <w:pPr>
              <w:jc w:val="center"/>
            </w:pPr>
            <w:r>
              <w:t>0</w:t>
            </w:r>
          </w:p>
        </w:tc>
      </w:tr>
    </w:tbl>
    <w:p w14:paraId="1C7C8E9A" w14:textId="77777777" w:rsidR="001D6C17" w:rsidRDefault="001D6C17">
      <w:pPr>
        <w:jc w:val="left"/>
      </w:pPr>
    </w:p>
    <w:p w14:paraId="71777A6A" w14:textId="77777777" w:rsidR="001D6C17" w:rsidRDefault="00000000">
      <w:pPr>
        <w:pStyle w:val="Naslov4"/>
      </w:pPr>
      <w:r>
        <w:t>A781016 POTPORE SAMOSTALNIM UMJETNICIMA</w:t>
      </w:r>
    </w:p>
    <w:p w14:paraId="0FA037DC" w14:textId="77777777" w:rsidR="001D6C17" w:rsidRDefault="00000000">
      <w:pPr>
        <w:pStyle w:val="Naslov8"/>
        <w:jc w:val="left"/>
      </w:pPr>
      <w:r>
        <w:t>Zakonske i druge pravne osnove</w:t>
      </w:r>
    </w:p>
    <w:p w14:paraId="108BB66F" w14:textId="77777777" w:rsidR="001D6C17" w:rsidRDefault="00000000">
      <w:r>
        <w:t>Zaključak Vlade Republike Hrvatske od 17. ožujka 2020. godine o mjerama za pomoć gospodarstvu uslijed epidemije koronavirusa (Mjera broj 49), Odluka ministrice od 24. travnja 2020. godine (KLASA: 402-01/20-01/0048, URBROJ: 532-06/02/1-20-01)</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1D6C17" w14:paraId="2CF54D67" w14:textId="77777777">
        <w:trPr>
          <w:jc w:val="center"/>
        </w:trPr>
        <w:tc>
          <w:tcPr>
            <w:tcW w:w="1530" w:type="dxa"/>
            <w:shd w:val="clear" w:color="auto" w:fill="B5C0D8"/>
          </w:tcPr>
          <w:p w14:paraId="5AE28D0D" w14:textId="77777777" w:rsidR="001D6C17" w:rsidRDefault="00000000">
            <w:pPr>
              <w:pStyle w:val="CellHeader"/>
              <w:jc w:val="center"/>
            </w:pPr>
            <w:r>
              <w:rPr>
                <w:rFonts w:cs="Times New Roman"/>
              </w:rPr>
              <w:t>Naziv aktivnosti</w:t>
            </w:r>
          </w:p>
        </w:tc>
        <w:tc>
          <w:tcPr>
            <w:tcW w:w="1632" w:type="dxa"/>
            <w:shd w:val="clear" w:color="auto" w:fill="B5C0D8"/>
          </w:tcPr>
          <w:p w14:paraId="404A0590" w14:textId="77777777" w:rsidR="001D6C17" w:rsidRDefault="00000000">
            <w:pPr>
              <w:pStyle w:val="CellHeader"/>
              <w:jc w:val="center"/>
            </w:pPr>
            <w:r>
              <w:rPr>
                <w:rFonts w:cs="Times New Roman"/>
              </w:rPr>
              <w:t>Izvršenje 2021. (eur)</w:t>
            </w:r>
          </w:p>
        </w:tc>
        <w:tc>
          <w:tcPr>
            <w:tcW w:w="1632" w:type="dxa"/>
            <w:shd w:val="clear" w:color="auto" w:fill="B5C0D8"/>
          </w:tcPr>
          <w:p w14:paraId="72C436FB" w14:textId="77777777" w:rsidR="001D6C17" w:rsidRDefault="00000000">
            <w:pPr>
              <w:pStyle w:val="CellHeader"/>
              <w:jc w:val="center"/>
            </w:pPr>
            <w:r>
              <w:rPr>
                <w:rFonts w:cs="Times New Roman"/>
              </w:rPr>
              <w:t>Plan 2022. (eur)</w:t>
            </w:r>
          </w:p>
        </w:tc>
        <w:tc>
          <w:tcPr>
            <w:tcW w:w="1632" w:type="dxa"/>
            <w:shd w:val="clear" w:color="auto" w:fill="B5C0D8"/>
          </w:tcPr>
          <w:p w14:paraId="6C7E3AEF" w14:textId="77777777" w:rsidR="001D6C17" w:rsidRDefault="00000000">
            <w:pPr>
              <w:pStyle w:val="CellHeader"/>
              <w:jc w:val="center"/>
            </w:pPr>
            <w:r>
              <w:rPr>
                <w:rFonts w:cs="Times New Roman"/>
              </w:rPr>
              <w:t>Plan 2023. (eur)</w:t>
            </w:r>
          </w:p>
        </w:tc>
        <w:tc>
          <w:tcPr>
            <w:tcW w:w="1632" w:type="dxa"/>
            <w:shd w:val="clear" w:color="auto" w:fill="B5C0D8"/>
          </w:tcPr>
          <w:p w14:paraId="41A7D77D" w14:textId="77777777" w:rsidR="001D6C17" w:rsidRDefault="00000000">
            <w:pPr>
              <w:pStyle w:val="CellHeader"/>
              <w:jc w:val="center"/>
            </w:pPr>
            <w:r>
              <w:rPr>
                <w:rFonts w:cs="Times New Roman"/>
              </w:rPr>
              <w:t>Plan 2024. (eur)</w:t>
            </w:r>
          </w:p>
        </w:tc>
        <w:tc>
          <w:tcPr>
            <w:tcW w:w="1632" w:type="dxa"/>
            <w:shd w:val="clear" w:color="auto" w:fill="B5C0D8"/>
          </w:tcPr>
          <w:p w14:paraId="5F02A934" w14:textId="77777777" w:rsidR="001D6C17" w:rsidRDefault="00000000">
            <w:pPr>
              <w:pStyle w:val="CellHeader"/>
              <w:jc w:val="center"/>
            </w:pPr>
            <w:r>
              <w:rPr>
                <w:rFonts w:cs="Times New Roman"/>
              </w:rPr>
              <w:t>Plan 2025. (eur)</w:t>
            </w:r>
          </w:p>
        </w:tc>
        <w:tc>
          <w:tcPr>
            <w:tcW w:w="510" w:type="dxa"/>
            <w:shd w:val="clear" w:color="auto" w:fill="B5C0D8"/>
          </w:tcPr>
          <w:p w14:paraId="04222515" w14:textId="77777777" w:rsidR="001D6C17" w:rsidRDefault="00000000">
            <w:pPr>
              <w:pStyle w:val="CellHeader"/>
              <w:jc w:val="center"/>
            </w:pPr>
            <w:r>
              <w:rPr>
                <w:rFonts w:cs="Times New Roman"/>
              </w:rPr>
              <w:t>Indeks 2023/2022</w:t>
            </w:r>
          </w:p>
        </w:tc>
      </w:tr>
      <w:tr w:rsidR="001D6C17" w14:paraId="66A21ECE" w14:textId="77777777">
        <w:trPr>
          <w:jc w:val="center"/>
        </w:trPr>
        <w:tc>
          <w:tcPr>
            <w:tcW w:w="1530" w:type="dxa"/>
            <w:vAlign w:val="top"/>
          </w:tcPr>
          <w:p w14:paraId="59A739CA" w14:textId="77777777" w:rsidR="001D6C17" w:rsidRDefault="00000000">
            <w:pPr>
              <w:pStyle w:val="CellColumn"/>
              <w:jc w:val="left"/>
            </w:pPr>
            <w:r>
              <w:rPr>
                <w:rFonts w:cs="Times New Roman"/>
              </w:rPr>
              <w:t>A781016</w:t>
            </w:r>
          </w:p>
        </w:tc>
        <w:tc>
          <w:tcPr>
            <w:tcW w:w="1632" w:type="dxa"/>
            <w:vAlign w:val="top"/>
          </w:tcPr>
          <w:p w14:paraId="7F60DE42" w14:textId="77777777" w:rsidR="001D6C17" w:rsidRDefault="00000000">
            <w:pPr>
              <w:jc w:val="right"/>
            </w:pPr>
            <w:r>
              <w:t>0</w:t>
            </w:r>
          </w:p>
        </w:tc>
        <w:tc>
          <w:tcPr>
            <w:tcW w:w="1632" w:type="dxa"/>
            <w:vAlign w:val="top"/>
          </w:tcPr>
          <w:p w14:paraId="423B8F0D" w14:textId="77777777" w:rsidR="001D6C17" w:rsidRDefault="00000000">
            <w:pPr>
              <w:jc w:val="right"/>
            </w:pPr>
            <w:r>
              <w:t>0</w:t>
            </w:r>
          </w:p>
        </w:tc>
        <w:tc>
          <w:tcPr>
            <w:tcW w:w="1632" w:type="dxa"/>
            <w:vAlign w:val="top"/>
          </w:tcPr>
          <w:p w14:paraId="01EBAFFB" w14:textId="77777777" w:rsidR="001D6C17" w:rsidRDefault="00000000">
            <w:pPr>
              <w:jc w:val="right"/>
            </w:pPr>
            <w:r>
              <w:t>0</w:t>
            </w:r>
          </w:p>
        </w:tc>
        <w:tc>
          <w:tcPr>
            <w:tcW w:w="1632" w:type="dxa"/>
            <w:vAlign w:val="top"/>
          </w:tcPr>
          <w:p w14:paraId="49CAE3E2" w14:textId="77777777" w:rsidR="001D6C17" w:rsidRDefault="00000000">
            <w:pPr>
              <w:jc w:val="right"/>
            </w:pPr>
            <w:r>
              <w:t>0</w:t>
            </w:r>
          </w:p>
        </w:tc>
        <w:tc>
          <w:tcPr>
            <w:tcW w:w="1632" w:type="dxa"/>
            <w:vAlign w:val="top"/>
          </w:tcPr>
          <w:p w14:paraId="07953BAF" w14:textId="77777777" w:rsidR="001D6C17" w:rsidRDefault="00000000">
            <w:pPr>
              <w:jc w:val="right"/>
            </w:pPr>
            <w:r>
              <w:t>0</w:t>
            </w:r>
          </w:p>
        </w:tc>
        <w:tc>
          <w:tcPr>
            <w:tcW w:w="510" w:type="dxa"/>
            <w:vAlign w:val="top"/>
          </w:tcPr>
          <w:p w14:paraId="031F663F" w14:textId="77777777" w:rsidR="001D6C17" w:rsidRDefault="00000000">
            <w:pPr>
              <w:jc w:val="right"/>
            </w:pPr>
            <w:r>
              <w:t>0</w:t>
            </w:r>
          </w:p>
        </w:tc>
      </w:tr>
    </w:tbl>
    <w:p w14:paraId="7484AD36" w14:textId="77777777" w:rsidR="001D6C17" w:rsidRDefault="001D6C17">
      <w:pPr>
        <w:jc w:val="left"/>
      </w:pPr>
    </w:p>
    <w:p w14:paraId="20F5E26F" w14:textId="77777777" w:rsidR="001D6C17" w:rsidRDefault="00000000">
      <w:r>
        <w:t>Nisu planirana sredstva u razdoblju 2023. - 2025.</w:t>
      </w:r>
    </w:p>
    <w:p w14:paraId="13FC92DF" w14:textId="77777777" w:rsidR="001D6C17" w:rsidRDefault="00000000">
      <w:pPr>
        <w:pStyle w:val="Naslov4"/>
      </w:pPr>
      <w:r>
        <w:t>A781018 POMOĆ INDUSTRIJI KULTURNIH I UMJETNIČKIH DOGAĐANJA USLIJED AKTUALNE PANDEMIJE COVID 19</w:t>
      </w:r>
    </w:p>
    <w:p w14:paraId="5B9B209E" w14:textId="77777777" w:rsidR="001D6C17" w:rsidRDefault="00000000">
      <w:pPr>
        <w:pStyle w:val="Naslov8"/>
        <w:jc w:val="left"/>
      </w:pPr>
      <w:r>
        <w:t>Zakonske i druge pravne osnove</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1D6C17" w14:paraId="2D237244" w14:textId="77777777">
        <w:trPr>
          <w:jc w:val="center"/>
        </w:trPr>
        <w:tc>
          <w:tcPr>
            <w:tcW w:w="1530" w:type="dxa"/>
            <w:shd w:val="clear" w:color="auto" w:fill="B5C0D8"/>
          </w:tcPr>
          <w:p w14:paraId="693F42A9" w14:textId="77777777" w:rsidR="001D6C17" w:rsidRDefault="00000000">
            <w:pPr>
              <w:pStyle w:val="CellHeader"/>
              <w:jc w:val="center"/>
            </w:pPr>
            <w:r>
              <w:rPr>
                <w:rFonts w:cs="Times New Roman"/>
              </w:rPr>
              <w:t>Naziv aktivnosti</w:t>
            </w:r>
          </w:p>
        </w:tc>
        <w:tc>
          <w:tcPr>
            <w:tcW w:w="1632" w:type="dxa"/>
            <w:shd w:val="clear" w:color="auto" w:fill="B5C0D8"/>
          </w:tcPr>
          <w:p w14:paraId="3AED3180" w14:textId="77777777" w:rsidR="001D6C17" w:rsidRDefault="00000000">
            <w:pPr>
              <w:pStyle w:val="CellHeader"/>
              <w:jc w:val="center"/>
            </w:pPr>
            <w:r>
              <w:rPr>
                <w:rFonts w:cs="Times New Roman"/>
              </w:rPr>
              <w:t>Izvršenje 2021. (eur)</w:t>
            </w:r>
          </w:p>
        </w:tc>
        <w:tc>
          <w:tcPr>
            <w:tcW w:w="1632" w:type="dxa"/>
            <w:shd w:val="clear" w:color="auto" w:fill="B5C0D8"/>
          </w:tcPr>
          <w:p w14:paraId="3890C8C0" w14:textId="77777777" w:rsidR="001D6C17" w:rsidRDefault="00000000">
            <w:pPr>
              <w:pStyle w:val="CellHeader"/>
              <w:jc w:val="center"/>
            </w:pPr>
            <w:r>
              <w:rPr>
                <w:rFonts w:cs="Times New Roman"/>
              </w:rPr>
              <w:t>Plan 2022. (eur)</w:t>
            </w:r>
          </w:p>
        </w:tc>
        <w:tc>
          <w:tcPr>
            <w:tcW w:w="1632" w:type="dxa"/>
            <w:shd w:val="clear" w:color="auto" w:fill="B5C0D8"/>
          </w:tcPr>
          <w:p w14:paraId="25725202" w14:textId="77777777" w:rsidR="001D6C17" w:rsidRDefault="00000000">
            <w:pPr>
              <w:pStyle w:val="CellHeader"/>
              <w:jc w:val="center"/>
            </w:pPr>
            <w:r>
              <w:rPr>
                <w:rFonts w:cs="Times New Roman"/>
              </w:rPr>
              <w:t>Plan 2023. (eur)</w:t>
            </w:r>
          </w:p>
        </w:tc>
        <w:tc>
          <w:tcPr>
            <w:tcW w:w="1632" w:type="dxa"/>
            <w:shd w:val="clear" w:color="auto" w:fill="B5C0D8"/>
          </w:tcPr>
          <w:p w14:paraId="2DC0CB8D" w14:textId="77777777" w:rsidR="001D6C17" w:rsidRDefault="00000000">
            <w:pPr>
              <w:pStyle w:val="CellHeader"/>
              <w:jc w:val="center"/>
            </w:pPr>
            <w:r>
              <w:rPr>
                <w:rFonts w:cs="Times New Roman"/>
              </w:rPr>
              <w:t>Plan 2024. (eur)</w:t>
            </w:r>
          </w:p>
        </w:tc>
        <w:tc>
          <w:tcPr>
            <w:tcW w:w="1632" w:type="dxa"/>
            <w:shd w:val="clear" w:color="auto" w:fill="B5C0D8"/>
          </w:tcPr>
          <w:p w14:paraId="584DBC3C" w14:textId="77777777" w:rsidR="001D6C17" w:rsidRDefault="00000000">
            <w:pPr>
              <w:pStyle w:val="CellHeader"/>
              <w:jc w:val="center"/>
            </w:pPr>
            <w:r>
              <w:rPr>
                <w:rFonts w:cs="Times New Roman"/>
              </w:rPr>
              <w:t>Plan 2025. (eur)</w:t>
            </w:r>
          </w:p>
        </w:tc>
        <w:tc>
          <w:tcPr>
            <w:tcW w:w="510" w:type="dxa"/>
            <w:shd w:val="clear" w:color="auto" w:fill="B5C0D8"/>
          </w:tcPr>
          <w:p w14:paraId="393B25BC" w14:textId="77777777" w:rsidR="001D6C17" w:rsidRDefault="00000000">
            <w:pPr>
              <w:pStyle w:val="CellHeader"/>
              <w:jc w:val="center"/>
            </w:pPr>
            <w:r>
              <w:rPr>
                <w:rFonts w:cs="Times New Roman"/>
              </w:rPr>
              <w:t>Indeks 2023/2022</w:t>
            </w:r>
          </w:p>
        </w:tc>
      </w:tr>
      <w:tr w:rsidR="001D6C17" w14:paraId="3D0B810F" w14:textId="77777777">
        <w:trPr>
          <w:jc w:val="center"/>
        </w:trPr>
        <w:tc>
          <w:tcPr>
            <w:tcW w:w="1530" w:type="dxa"/>
            <w:vAlign w:val="top"/>
          </w:tcPr>
          <w:p w14:paraId="43E373CB" w14:textId="77777777" w:rsidR="001D6C17" w:rsidRDefault="00000000">
            <w:pPr>
              <w:pStyle w:val="CellColumn"/>
              <w:jc w:val="left"/>
            </w:pPr>
            <w:r>
              <w:rPr>
                <w:rFonts w:cs="Times New Roman"/>
              </w:rPr>
              <w:t>A781018</w:t>
            </w:r>
          </w:p>
        </w:tc>
        <w:tc>
          <w:tcPr>
            <w:tcW w:w="1632" w:type="dxa"/>
            <w:vAlign w:val="top"/>
          </w:tcPr>
          <w:p w14:paraId="07DE0B77" w14:textId="77777777" w:rsidR="001D6C17" w:rsidRDefault="00000000">
            <w:pPr>
              <w:jc w:val="right"/>
            </w:pPr>
            <w:r>
              <w:t>0</w:t>
            </w:r>
          </w:p>
        </w:tc>
        <w:tc>
          <w:tcPr>
            <w:tcW w:w="1632" w:type="dxa"/>
            <w:vAlign w:val="top"/>
          </w:tcPr>
          <w:p w14:paraId="6C6A8A1A" w14:textId="77777777" w:rsidR="001D6C17" w:rsidRDefault="00000000">
            <w:pPr>
              <w:jc w:val="right"/>
            </w:pPr>
            <w:r>
              <w:t>0</w:t>
            </w:r>
          </w:p>
        </w:tc>
        <w:tc>
          <w:tcPr>
            <w:tcW w:w="1632" w:type="dxa"/>
            <w:vAlign w:val="top"/>
          </w:tcPr>
          <w:p w14:paraId="4E40F849" w14:textId="77777777" w:rsidR="001D6C17" w:rsidRDefault="00000000">
            <w:pPr>
              <w:jc w:val="right"/>
            </w:pPr>
            <w:r>
              <w:t>0</w:t>
            </w:r>
          </w:p>
        </w:tc>
        <w:tc>
          <w:tcPr>
            <w:tcW w:w="1632" w:type="dxa"/>
            <w:vAlign w:val="top"/>
          </w:tcPr>
          <w:p w14:paraId="2D81F7A4" w14:textId="77777777" w:rsidR="001D6C17" w:rsidRDefault="00000000">
            <w:pPr>
              <w:jc w:val="right"/>
            </w:pPr>
            <w:r>
              <w:t>0</w:t>
            </w:r>
          </w:p>
        </w:tc>
        <w:tc>
          <w:tcPr>
            <w:tcW w:w="1632" w:type="dxa"/>
            <w:vAlign w:val="top"/>
          </w:tcPr>
          <w:p w14:paraId="6E06105D" w14:textId="77777777" w:rsidR="001D6C17" w:rsidRDefault="00000000">
            <w:pPr>
              <w:jc w:val="right"/>
            </w:pPr>
            <w:r>
              <w:t>0</w:t>
            </w:r>
          </w:p>
        </w:tc>
        <w:tc>
          <w:tcPr>
            <w:tcW w:w="510" w:type="dxa"/>
            <w:vAlign w:val="top"/>
          </w:tcPr>
          <w:p w14:paraId="79AEAC0E" w14:textId="77777777" w:rsidR="001D6C17" w:rsidRDefault="00000000">
            <w:pPr>
              <w:jc w:val="right"/>
            </w:pPr>
            <w:r>
              <w:t>0</w:t>
            </w:r>
          </w:p>
        </w:tc>
      </w:tr>
    </w:tbl>
    <w:p w14:paraId="7D62EC8B" w14:textId="77777777" w:rsidR="001D6C17" w:rsidRDefault="001D6C17">
      <w:pPr>
        <w:jc w:val="left"/>
      </w:pPr>
    </w:p>
    <w:p w14:paraId="5719975E" w14:textId="77777777" w:rsidR="001D6C17" w:rsidRDefault="00000000">
      <w:r>
        <w:t>Nisu planirana sredstva u razdoblju 2023. - 2025.</w:t>
      </w:r>
    </w:p>
    <w:p w14:paraId="0BD0C931" w14:textId="77777777" w:rsidR="001D6C17" w:rsidRDefault="00000000">
      <w:pPr>
        <w:pStyle w:val="Naslov4"/>
      </w:pPr>
      <w:r>
        <w:t>A784003 PODUZETNIŠTVO U KULTURNIM I KREATIVNIM INDUSTRIJAMA</w:t>
      </w:r>
    </w:p>
    <w:p w14:paraId="63C320AF" w14:textId="77777777" w:rsidR="001D6C17" w:rsidRDefault="00000000">
      <w:pPr>
        <w:pStyle w:val="Naslov8"/>
        <w:jc w:val="left"/>
      </w:pPr>
      <w:r>
        <w:t>Zakonske i druge pravne osnove</w:t>
      </w:r>
    </w:p>
    <w:p w14:paraId="4FC9C924" w14:textId="77777777" w:rsidR="001D6C17" w:rsidRDefault="00000000">
      <w:r>
        <w:t>Zakon o financiranju javnih potreba u kulturi, Pravilnik o izboru i utvrđivanju programa javnih potreba u kulturi, Zakon o poticanju razvoja malog gospodarstva, Zakon o državnim potporama, Uredba Komisije (EU) br. 1407/2013 od 18. prosinca 2013. o primjeni članaka 107. i 108. Ugovora o funkcioniranju Europske unije na de minimis potpore</w:t>
      </w:r>
    </w:p>
    <w:tbl>
      <w:tblPr>
        <w:tblStyle w:val="StilTablice"/>
        <w:tblW w:w="10206" w:type="dxa"/>
        <w:jc w:val="center"/>
        <w:tblLook w:val="04A0" w:firstRow="1" w:lastRow="0" w:firstColumn="1" w:lastColumn="0" w:noHBand="0" w:noVBand="1"/>
      </w:tblPr>
      <w:tblGrid>
        <w:gridCol w:w="1472"/>
        <w:gridCol w:w="1564"/>
        <w:gridCol w:w="1550"/>
        <w:gridCol w:w="1550"/>
        <w:gridCol w:w="1550"/>
        <w:gridCol w:w="1550"/>
        <w:gridCol w:w="970"/>
      </w:tblGrid>
      <w:tr w:rsidR="001D6C17" w14:paraId="1A5C5B9C" w14:textId="77777777">
        <w:trPr>
          <w:jc w:val="center"/>
        </w:trPr>
        <w:tc>
          <w:tcPr>
            <w:tcW w:w="1530" w:type="dxa"/>
            <w:shd w:val="clear" w:color="auto" w:fill="B5C0D8"/>
          </w:tcPr>
          <w:p w14:paraId="0B3655AE" w14:textId="77777777" w:rsidR="001D6C17" w:rsidRDefault="00000000">
            <w:pPr>
              <w:pStyle w:val="CellHeader"/>
              <w:jc w:val="center"/>
            </w:pPr>
            <w:r>
              <w:rPr>
                <w:rFonts w:cs="Times New Roman"/>
              </w:rPr>
              <w:t>Naziv aktivnosti</w:t>
            </w:r>
          </w:p>
        </w:tc>
        <w:tc>
          <w:tcPr>
            <w:tcW w:w="1632" w:type="dxa"/>
            <w:shd w:val="clear" w:color="auto" w:fill="B5C0D8"/>
          </w:tcPr>
          <w:p w14:paraId="3E81A165" w14:textId="77777777" w:rsidR="001D6C17" w:rsidRDefault="00000000">
            <w:pPr>
              <w:pStyle w:val="CellHeader"/>
              <w:jc w:val="center"/>
            </w:pPr>
            <w:r>
              <w:rPr>
                <w:rFonts w:cs="Times New Roman"/>
              </w:rPr>
              <w:t>Izvršenje 2021. (eur)</w:t>
            </w:r>
          </w:p>
        </w:tc>
        <w:tc>
          <w:tcPr>
            <w:tcW w:w="1632" w:type="dxa"/>
            <w:shd w:val="clear" w:color="auto" w:fill="B5C0D8"/>
          </w:tcPr>
          <w:p w14:paraId="0E19677A" w14:textId="77777777" w:rsidR="001D6C17" w:rsidRDefault="00000000">
            <w:pPr>
              <w:pStyle w:val="CellHeader"/>
              <w:jc w:val="center"/>
            </w:pPr>
            <w:r>
              <w:rPr>
                <w:rFonts w:cs="Times New Roman"/>
              </w:rPr>
              <w:t>Plan 2022. (eur)</w:t>
            </w:r>
          </w:p>
        </w:tc>
        <w:tc>
          <w:tcPr>
            <w:tcW w:w="1632" w:type="dxa"/>
            <w:shd w:val="clear" w:color="auto" w:fill="B5C0D8"/>
          </w:tcPr>
          <w:p w14:paraId="7FA3673E" w14:textId="77777777" w:rsidR="001D6C17" w:rsidRDefault="00000000">
            <w:pPr>
              <w:pStyle w:val="CellHeader"/>
              <w:jc w:val="center"/>
            </w:pPr>
            <w:r>
              <w:rPr>
                <w:rFonts w:cs="Times New Roman"/>
              </w:rPr>
              <w:t>Plan 2023. (eur)</w:t>
            </w:r>
          </w:p>
        </w:tc>
        <w:tc>
          <w:tcPr>
            <w:tcW w:w="1632" w:type="dxa"/>
            <w:shd w:val="clear" w:color="auto" w:fill="B5C0D8"/>
          </w:tcPr>
          <w:p w14:paraId="3ABCB102" w14:textId="77777777" w:rsidR="001D6C17" w:rsidRDefault="00000000">
            <w:pPr>
              <w:pStyle w:val="CellHeader"/>
              <w:jc w:val="center"/>
            </w:pPr>
            <w:r>
              <w:rPr>
                <w:rFonts w:cs="Times New Roman"/>
              </w:rPr>
              <w:t>Plan 2024. (eur)</w:t>
            </w:r>
          </w:p>
        </w:tc>
        <w:tc>
          <w:tcPr>
            <w:tcW w:w="1632" w:type="dxa"/>
            <w:shd w:val="clear" w:color="auto" w:fill="B5C0D8"/>
          </w:tcPr>
          <w:p w14:paraId="73DF5A63" w14:textId="77777777" w:rsidR="001D6C17" w:rsidRDefault="00000000">
            <w:pPr>
              <w:pStyle w:val="CellHeader"/>
              <w:jc w:val="center"/>
            </w:pPr>
            <w:r>
              <w:rPr>
                <w:rFonts w:cs="Times New Roman"/>
              </w:rPr>
              <w:t>Plan 2025. (eur)</w:t>
            </w:r>
          </w:p>
        </w:tc>
        <w:tc>
          <w:tcPr>
            <w:tcW w:w="510" w:type="dxa"/>
            <w:shd w:val="clear" w:color="auto" w:fill="B5C0D8"/>
          </w:tcPr>
          <w:p w14:paraId="5A9B7ECD" w14:textId="77777777" w:rsidR="001D6C17" w:rsidRDefault="00000000">
            <w:pPr>
              <w:pStyle w:val="CellHeader"/>
              <w:jc w:val="center"/>
            </w:pPr>
            <w:r>
              <w:rPr>
                <w:rFonts w:cs="Times New Roman"/>
              </w:rPr>
              <w:t>Indeks 2023/2022</w:t>
            </w:r>
          </w:p>
        </w:tc>
      </w:tr>
      <w:tr w:rsidR="001D6C17" w14:paraId="00694DD8" w14:textId="77777777">
        <w:trPr>
          <w:jc w:val="center"/>
        </w:trPr>
        <w:tc>
          <w:tcPr>
            <w:tcW w:w="1530" w:type="dxa"/>
            <w:vAlign w:val="top"/>
          </w:tcPr>
          <w:p w14:paraId="6433410B" w14:textId="77777777" w:rsidR="001D6C17" w:rsidRDefault="00000000">
            <w:pPr>
              <w:pStyle w:val="CellColumn"/>
              <w:jc w:val="left"/>
            </w:pPr>
            <w:r>
              <w:rPr>
                <w:rFonts w:cs="Times New Roman"/>
              </w:rPr>
              <w:t>A784003</w:t>
            </w:r>
          </w:p>
        </w:tc>
        <w:tc>
          <w:tcPr>
            <w:tcW w:w="1632" w:type="dxa"/>
            <w:vAlign w:val="top"/>
          </w:tcPr>
          <w:p w14:paraId="1D5326E1" w14:textId="77777777" w:rsidR="001D6C17" w:rsidRDefault="00000000">
            <w:pPr>
              <w:jc w:val="right"/>
            </w:pPr>
            <w:r>
              <w:t>1.476.840</w:t>
            </w:r>
          </w:p>
        </w:tc>
        <w:tc>
          <w:tcPr>
            <w:tcW w:w="1632" w:type="dxa"/>
            <w:vAlign w:val="top"/>
          </w:tcPr>
          <w:p w14:paraId="1A073E16" w14:textId="77777777" w:rsidR="001D6C17" w:rsidRDefault="00000000">
            <w:pPr>
              <w:jc w:val="right"/>
            </w:pPr>
            <w:r>
              <w:t>678.284</w:t>
            </w:r>
          </w:p>
        </w:tc>
        <w:tc>
          <w:tcPr>
            <w:tcW w:w="1632" w:type="dxa"/>
            <w:vAlign w:val="top"/>
          </w:tcPr>
          <w:p w14:paraId="22E59C40" w14:textId="77777777" w:rsidR="001D6C17" w:rsidRDefault="00000000">
            <w:pPr>
              <w:jc w:val="right"/>
            </w:pPr>
            <w:r>
              <w:t>519.311</w:t>
            </w:r>
          </w:p>
        </w:tc>
        <w:tc>
          <w:tcPr>
            <w:tcW w:w="1632" w:type="dxa"/>
            <w:vAlign w:val="top"/>
          </w:tcPr>
          <w:p w14:paraId="5DA7F6F3" w14:textId="77777777" w:rsidR="001D6C17" w:rsidRDefault="00000000">
            <w:pPr>
              <w:jc w:val="right"/>
            </w:pPr>
            <w:r>
              <w:t>529.956</w:t>
            </w:r>
          </w:p>
        </w:tc>
        <w:tc>
          <w:tcPr>
            <w:tcW w:w="1632" w:type="dxa"/>
            <w:vAlign w:val="top"/>
          </w:tcPr>
          <w:p w14:paraId="0FB9AEDC" w14:textId="77777777" w:rsidR="001D6C17" w:rsidRDefault="00000000">
            <w:pPr>
              <w:jc w:val="right"/>
            </w:pPr>
            <w:r>
              <w:t>540.416</w:t>
            </w:r>
          </w:p>
        </w:tc>
        <w:tc>
          <w:tcPr>
            <w:tcW w:w="510" w:type="dxa"/>
            <w:vAlign w:val="top"/>
          </w:tcPr>
          <w:p w14:paraId="6175D495" w14:textId="77777777" w:rsidR="001D6C17" w:rsidRDefault="00000000">
            <w:pPr>
              <w:jc w:val="right"/>
            </w:pPr>
            <w:r>
              <w:t>76,6</w:t>
            </w:r>
          </w:p>
        </w:tc>
      </w:tr>
    </w:tbl>
    <w:p w14:paraId="62DC18A8" w14:textId="77777777" w:rsidR="001D6C17" w:rsidRDefault="001D6C17">
      <w:pPr>
        <w:jc w:val="left"/>
      </w:pPr>
    </w:p>
    <w:p w14:paraId="30AABFEC" w14:textId="77777777" w:rsidR="001D6C17" w:rsidRDefault="00000000">
      <w:r>
        <w:t xml:space="preserve">U okviru ove aktivnosti planiraju se sredstva za program bespovratne potpore male vrijednosti. Potpore su namijenjene poduzetnicima u kulturi za aktivnosti usmjerene na razvijanje novih poslovnih modela temeljenih na prepoznavanju kreativnih kompetencija kao strateških vrijednosti društva i zapošljavanje unutar područja izvedbenih </w:t>
      </w:r>
      <w:r>
        <w:lastRenderedPageBreak/>
        <w:t>i vizualnih umjetnosti, književno-nakladničke i knjižarske djelatnosti te audiovizualne djelatnosti (obuhvaćaju i djelatnost razvoja i proizvodnje video igara umjetničkog i kulturnog značaja), sukladno Zakonu o audiovizualnim djelatnostima (NN 61/18). Podržavaju se aktivnosti koje doprinose razvoju i jačanju kapaciteta i konkurentnosti kulturnih i kreativnih industrija, unaprjeđenju i povećanju konkurentnosti, povećavaju njihovu vidljivost te koje potiču daljnje umrežavanje. Poziv je otvoren za gospodarske subjekte koji djeluju u područjima izvedbenih i vizualnih umjetnosti, književno-nakladničke i knjižarske te audiovizualne djelatnosti (koja obuhvaća i djelatnost razvoja i proizvodnje videoigara umjetničkog i kulturnog značaja), a kroz poziv se potiče zapošljavanje i uključivanje vanjskih suradnika, otvaranje i opremanje prostora i nabava opreme, promidžbene aktivnosti, distribucija i jačanje kapaciteta kroz stručno usavršavanje namijenjenih isključivo za obavljanje poslovne djelatnosti. Poziv je usmjeren na osmišljavanje i uspostavu alternativnih načina i modela poslovanja kojima bi se ublažio negativni utjecaj pandemije koronavirusa na likvidnost poslovnih subjekata u području kulturnih i kreativnih industrija te s ciljem dugoročne primjene i iskoristivosti novih rješenja u daljnjem poslovanju. Planirana su sredstva za otprilike 130 potpora. Sredstva za 2023., 2024. i 2025. godinu planirana su za isti broj potpora, premda broj može varirati ovisno o vrijednosti pojedine potpore. U 2023. godini dio sredstava na ovoj aktivnosti osigurat će se na izvoru 41.</w:t>
      </w:r>
    </w:p>
    <w:p w14:paraId="21918F43"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2CE97AAB" w14:textId="77777777">
        <w:trPr>
          <w:jc w:val="center"/>
        </w:trPr>
        <w:tc>
          <w:tcPr>
            <w:tcW w:w="2245" w:type="dxa"/>
            <w:shd w:val="clear" w:color="auto" w:fill="B5C0D8"/>
          </w:tcPr>
          <w:p w14:paraId="6831BE9A" w14:textId="77777777" w:rsidR="001D6C17" w:rsidRDefault="00000000">
            <w:pPr>
              <w:jc w:val="center"/>
            </w:pPr>
            <w:r>
              <w:t>Pokazatelj rezultata</w:t>
            </w:r>
          </w:p>
        </w:tc>
        <w:tc>
          <w:tcPr>
            <w:tcW w:w="2245" w:type="dxa"/>
            <w:shd w:val="clear" w:color="auto" w:fill="B5C0D8"/>
          </w:tcPr>
          <w:p w14:paraId="5769FBCD" w14:textId="77777777" w:rsidR="001D6C17" w:rsidRDefault="00000000">
            <w:pPr>
              <w:pStyle w:val="CellHeader"/>
              <w:jc w:val="center"/>
            </w:pPr>
            <w:r>
              <w:rPr>
                <w:rFonts w:cs="Times New Roman"/>
              </w:rPr>
              <w:t>Definicija</w:t>
            </w:r>
          </w:p>
        </w:tc>
        <w:tc>
          <w:tcPr>
            <w:tcW w:w="918" w:type="dxa"/>
            <w:shd w:val="clear" w:color="auto" w:fill="B5C0D8"/>
          </w:tcPr>
          <w:p w14:paraId="17EDC9DB" w14:textId="77777777" w:rsidR="001D6C17" w:rsidRDefault="00000000">
            <w:pPr>
              <w:pStyle w:val="CellHeader"/>
              <w:jc w:val="center"/>
            </w:pPr>
            <w:r>
              <w:rPr>
                <w:rFonts w:cs="Times New Roman"/>
              </w:rPr>
              <w:t>Jedinica</w:t>
            </w:r>
          </w:p>
        </w:tc>
        <w:tc>
          <w:tcPr>
            <w:tcW w:w="918" w:type="dxa"/>
            <w:shd w:val="clear" w:color="auto" w:fill="B5C0D8"/>
          </w:tcPr>
          <w:p w14:paraId="18659CFE" w14:textId="77777777" w:rsidR="001D6C17" w:rsidRDefault="00000000">
            <w:pPr>
              <w:pStyle w:val="CellHeader"/>
              <w:jc w:val="center"/>
            </w:pPr>
            <w:r>
              <w:rPr>
                <w:rFonts w:cs="Times New Roman"/>
              </w:rPr>
              <w:t>Polazna vrijednost</w:t>
            </w:r>
          </w:p>
        </w:tc>
        <w:tc>
          <w:tcPr>
            <w:tcW w:w="918" w:type="dxa"/>
            <w:shd w:val="clear" w:color="auto" w:fill="B5C0D8"/>
          </w:tcPr>
          <w:p w14:paraId="0D448C3A" w14:textId="77777777" w:rsidR="001D6C17" w:rsidRDefault="00000000">
            <w:pPr>
              <w:pStyle w:val="CellHeader"/>
              <w:jc w:val="center"/>
            </w:pPr>
            <w:r>
              <w:rPr>
                <w:rFonts w:cs="Times New Roman"/>
              </w:rPr>
              <w:t>Izvor podataka</w:t>
            </w:r>
          </w:p>
        </w:tc>
        <w:tc>
          <w:tcPr>
            <w:tcW w:w="918" w:type="dxa"/>
            <w:shd w:val="clear" w:color="auto" w:fill="B5C0D8"/>
          </w:tcPr>
          <w:p w14:paraId="19C43948" w14:textId="77777777" w:rsidR="001D6C17" w:rsidRDefault="00000000">
            <w:pPr>
              <w:pStyle w:val="CellHeader"/>
              <w:jc w:val="center"/>
            </w:pPr>
            <w:r>
              <w:rPr>
                <w:rFonts w:cs="Times New Roman"/>
              </w:rPr>
              <w:t>Ciljana vrijednost (2023.)</w:t>
            </w:r>
          </w:p>
        </w:tc>
        <w:tc>
          <w:tcPr>
            <w:tcW w:w="918" w:type="dxa"/>
            <w:shd w:val="clear" w:color="auto" w:fill="B5C0D8"/>
          </w:tcPr>
          <w:p w14:paraId="17D63914" w14:textId="77777777" w:rsidR="001D6C17" w:rsidRDefault="00000000">
            <w:pPr>
              <w:pStyle w:val="CellHeader"/>
              <w:jc w:val="center"/>
            </w:pPr>
            <w:r>
              <w:rPr>
                <w:rFonts w:cs="Times New Roman"/>
              </w:rPr>
              <w:t>Ciljana vrijednost (2024.)</w:t>
            </w:r>
          </w:p>
        </w:tc>
        <w:tc>
          <w:tcPr>
            <w:tcW w:w="918" w:type="dxa"/>
            <w:shd w:val="clear" w:color="auto" w:fill="B5C0D8"/>
          </w:tcPr>
          <w:p w14:paraId="10587768" w14:textId="77777777" w:rsidR="001D6C17" w:rsidRDefault="00000000">
            <w:pPr>
              <w:pStyle w:val="CellHeader"/>
              <w:jc w:val="center"/>
            </w:pPr>
            <w:r>
              <w:rPr>
                <w:rFonts w:cs="Times New Roman"/>
              </w:rPr>
              <w:t>Ciljana vrijednost (2025.)</w:t>
            </w:r>
          </w:p>
        </w:tc>
      </w:tr>
      <w:tr w:rsidR="001D6C17" w14:paraId="671ADC0C" w14:textId="77777777">
        <w:trPr>
          <w:jc w:val="center"/>
        </w:trPr>
        <w:tc>
          <w:tcPr>
            <w:tcW w:w="2245" w:type="dxa"/>
            <w:vAlign w:val="top"/>
          </w:tcPr>
          <w:p w14:paraId="1413BA35" w14:textId="77777777" w:rsidR="001D6C17" w:rsidRDefault="00000000">
            <w:pPr>
              <w:pStyle w:val="CellColumn"/>
              <w:jc w:val="left"/>
            </w:pPr>
            <w:r>
              <w:rPr>
                <w:rFonts w:cs="Times New Roman"/>
              </w:rPr>
              <w:t>Broj novozaposlenih kod korisnika državne potpore kojima su na godišnjoj razini odobreni programi poduzetništva u kulturnim i kreativnim industrijama</w:t>
            </w:r>
          </w:p>
        </w:tc>
        <w:tc>
          <w:tcPr>
            <w:tcW w:w="2245" w:type="dxa"/>
            <w:vAlign w:val="top"/>
          </w:tcPr>
          <w:p w14:paraId="53DB2CB0" w14:textId="77777777" w:rsidR="001D6C17" w:rsidRDefault="00000000">
            <w:pPr>
              <w:pStyle w:val="CellColumn"/>
              <w:jc w:val="left"/>
            </w:pPr>
            <w:r>
              <w:rPr>
                <w:rFonts w:cs="Times New Roman"/>
              </w:rPr>
              <w:t>Programom poduzetništva u kulturnim i kreativnim industrijama kontinuirano će se poticati zapošljavanje (sufinanciranje 50% troškova bruto plaće novozaposlenih osoba)</w:t>
            </w:r>
          </w:p>
        </w:tc>
        <w:tc>
          <w:tcPr>
            <w:tcW w:w="918" w:type="dxa"/>
          </w:tcPr>
          <w:p w14:paraId="1A4E46F0" w14:textId="77777777" w:rsidR="001D6C17" w:rsidRDefault="00000000">
            <w:pPr>
              <w:jc w:val="center"/>
            </w:pPr>
            <w:r>
              <w:t>Broj</w:t>
            </w:r>
          </w:p>
        </w:tc>
        <w:tc>
          <w:tcPr>
            <w:tcW w:w="918" w:type="dxa"/>
          </w:tcPr>
          <w:p w14:paraId="48042759" w14:textId="77777777" w:rsidR="001D6C17" w:rsidRDefault="00000000">
            <w:pPr>
              <w:jc w:val="center"/>
            </w:pPr>
            <w:r>
              <w:t>15</w:t>
            </w:r>
          </w:p>
        </w:tc>
        <w:tc>
          <w:tcPr>
            <w:tcW w:w="918" w:type="dxa"/>
          </w:tcPr>
          <w:p w14:paraId="62666A14" w14:textId="77777777" w:rsidR="001D6C17" w:rsidRDefault="00000000">
            <w:pPr>
              <w:pStyle w:val="CellColumn"/>
              <w:jc w:val="center"/>
            </w:pPr>
            <w:r>
              <w:rPr>
                <w:rFonts w:cs="Times New Roman"/>
              </w:rPr>
              <w:t>MKM</w:t>
            </w:r>
          </w:p>
        </w:tc>
        <w:tc>
          <w:tcPr>
            <w:tcW w:w="918" w:type="dxa"/>
          </w:tcPr>
          <w:p w14:paraId="0E007EEC" w14:textId="77777777" w:rsidR="001D6C17" w:rsidRDefault="00000000">
            <w:pPr>
              <w:jc w:val="center"/>
            </w:pPr>
            <w:r>
              <w:t>20</w:t>
            </w:r>
          </w:p>
        </w:tc>
        <w:tc>
          <w:tcPr>
            <w:tcW w:w="918" w:type="dxa"/>
          </w:tcPr>
          <w:p w14:paraId="4411EEAA" w14:textId="77777777" w:rsidR="001D6C17" w:rsidRDefault="00000000">
            <w:pPr>
              <w:jc w:val="center"/>
            </w:pPr>
            <w:r>
              <w:t>25</w:t>
            </w:r>
          </w:p>
        </w:tc>
        <w:tc>
          <w:tcPr>
            <w:tcW w:w="918" w:type="dxa"/>
          </w:tcPr>
          <w:p w14:paraId="7EFDBBCE" w14:textId="77777777" w:rsidR="001D6C17" w:rsidRDefault="00000000">
            <w:pPr>
              <w:jc w:val="center"/>
            </w:pPr>
            <w:r>
              <w:t>25</w:t>
            </w:r>
          </w:p>
        </w:tc>
      </w:tr>
    </w:tbl>
    <w:p w14:paraId="0C78AF46" w14:textId="77777777" w:rsidR="001D6C17" w:rsidRDefault="001D6C17">
      <w:pPr>
        <w:jc w:val="left"/>
      </w:pPr>
    </w:p>
    <w:p w14:paraId="0CE8CE06" w14:textId="77777777" w:rsidR="001D6C17" w:rsidRDefault="00000000">
      <w:pPr>
        <w:pStyle w:val="Naslov4"/>
      </w:pPr>
      <w:r>
        <w:t>A784006 GODIŠNJA ČLANARINA REPUBLIKE HRVATSKE ZA UNESCO</w:t>
      </w:r>
    </w:p>
    <w:p w14:paraId="5A347B7E" w14:textId="77777777" w:rsidR="001D6C17" w:rsidRDefault="00000000">
      <w:pPr>
        <w:pStyle w:val="Naslov8"/>
        <w:jc w:val="left"/>
      </w:pPr>
      <w:r>
        <w:t>Zakonske i druge pravne osnove</w:t>
      </w:r>
    </w:p>
    <w:p w14:paraId="2A727D45" w14:textId="77777777" w:rsidR="001D6C17" w:rsidRDefault="00000000">
      <w:r>
        <w:t>Odluka Vlade RH o osnivanju povjerenstva za suradnju s organizacijom UN-a za prosvjetu, znanost i kulturu, čl. 23 Zakona o Vladi RH, Ustav UNESCO-a, čl. 2, 7, 9, Rezolucija o pristupanju RH u Ujedinjene narode A/RES/46/238 prihvaćena na 86. zasjedanju UN-a 22. svibnja 1992. godine, Rezolucija 41,2, čl. 5 o pravima i obvezama država članica usvojena na Općoj skupštini UNESCO-a, Povelja o Nacionalnim povjerenstvima UNESCO-a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1D6C17" w14:paraId="6BCD0C0C" w14:textId="77777777">
        <w:trPr>
          <w:jc w:val="center"/>
        </w:trPr>
        <w:tc>
          <w:tcPr>
            <w:tcW w:w="1530" w:type="dxa"/>
            <w:shd w:val="clear" w:color="auto" w:fill="B5C0D8"/>
          </w:tcPr>
          <w:p w14:paraId="053C9A82" w14:textId="77777777" w:rsidR="001D6C17" w:rsidRDefault="00000000">
            <w:pPr>
              <w:pStyle w:val="CellHeader"/>
              <w:jc w:val="center"/>
            </w:pPr>
            <w:r>
              <w:rPr>
                <w:rFonts w:cs="Times New Roman"/>
              </w:rPr>
              <w:t>Naziv aktivnosti</w:t>
            </w:r>
          </w:p>
        </w:tc>
        <w:tc>
          <w:tcPr>
            <w:tcW w:w="1632" w:type="dxa"/>
            <w:shd w:val="clear" w:color="auto" w:fill="B5C0D8"/>
          </w:tcPr>
          <w:p w14:paraId="010029EC" w14:textId="77777777" w:rsidR="001D6C17" w:rsidRDefault="00000000">
            <w:pPr>
              <w:pStyle w:val="CellHeader"/>
              <w:jc w:val="center"/>
            </w:pPr>
            <w:r>
              <w:rPr>
                <w:rFonts w:cs="Times New Roman"/>
              </w:rPr>
              <w:t>Izvršenje 2021. (eur)</w:t>
            </w:r>
          </w:p>
        </w:tc>
        <w:tc>
          <w:tcPr>
            <w:tcW w:w="1632" w:type="dxa"/>
            <w:shd w:val="clear" w:color="auto" w:fill="B5C0D8"/>
          </w:tcPr>
          <w:p w14:paraId="7E54FB27" w14:textId="77777777" w:rsidR="001D6C17" w:rsidRDefault="00000000">
            <w:pPr>
              <w:pStyle w:val="CellHeader"/>
              <w:jc w:val="center"/>
            </w:pPr>
            <w:r>
              <w:rPr>
                <w:rFonts w:cs="Times New Roman"/>
              </w:rPr>
              <w:t>Plan 2022. (eur)</w:t>
            </w:r>
          </w:p>
        </w:tc>
        <w:tc>
          <w:tcPr>
            <w:tcW w:w="1632" w:type="dxa"/>
            <w:shd w:val="clear" w:color="auto" w:fill="B5C0D8"/>
          </w:tcPr>
          <w:p w14:paraId="1D33FEC2" w14:textId="77777777" w:rsidR="001D6C17" w:rsidRDefault="00000000">
            <w:pPr>
              <w:pStyle w:val="CellHeader"/>
              <w:jc w:val="center"/>
            </w:pPr>
            <w:r>
              <w:rPr>
                <w:rFonts w:cs="Times New Roman"/>
              </w:rPr>
              <w:t>Plan 2023. (eur)</w:t>
            </w:r>
          </w:p>
        </w:tc>
        <w:tc>
          <w:tcPr>
            <w:tcW w:w="1632" w:type="dxa"/>
            <w:shd w:val="clear" w:color="auto" w:fill="B5C0D8"/>
          </w:tcPr>
          <w:p w14:paraId="6EC11398" w14:textId="77777777" w:rsidR="001D6C17" w:rsidRDefault="00000000">
            <w:pPr>
              <w:pStyle w:val="CellHeader"/>
              <w:jc w:val="center"/>
            </w:pPr>
            <w:r>
              <w:rPr>
                <w:rFonts w:cs="Times New Roman"/>
              </w:rPr>
              <w:t>Plan 2024. (eur)</w:t>
            </w:r>
          </w:p>
        </w:tc>
        <w:tc>
          <w:tcPr>
            <w:tcW w:w="1632" w:type="dxa"/>
            <w:shd w:val="clear" w:color="auto" w:fill="B5C0D8"/>
          </w:tcPr>
          <w:p w14:paraId="00199420" w14:textId="77777777" w:rsidR="001D6C17" w:rsidRDefault="00000000">
            <w:pPr>
              <w:pStyle w:val="CellHeader"/>
              <w:jc w:val="center"/>
            </w:pPr>
            <w:r>
              <w:rPr>
                <w:rFonts w:cs="Times New Roman"/>
              </w:rPr>
              <w:t>Plan 2025. (eur)</w:t>
            </w:r>
          </w:p>
        </w:tc>
        <w:tc>
          <w:tcPr>
            <w:tcW w:w="510" w:type="dxa"/>
            <w:shd w:val="clear" w:color="auto" w:fill="B5C0D8"/>
          </w:tcPr>
          <w:p w14:paraId="7054444C" w14:textId="77777777" w:rsidR="001D6C17" w:rsidRDefault="00000000">
            <w:pPr>
              <w:pStyle w:val="CellHeader"/>
              <w:jc w:val="center"/>
            </w:pPr>
            <w:r>
              <w:rPr>
                <w:rFonts w:cs="Times New Roman"/>
              </w:rPr>
              <w:t>Indeks 2023/2022</w:t>
            </w:r>
          </w:p>
        </w:tc>
      </w:tr>
      <w:tr w:rsidR="001D6C17" w14:paraId="3ACE59FC" w14:textId="77777777">
        <w:trPr>
          <w:jc w:val="center"/>
        </w:trPr>
        <w:tc>
          <w:tcPr>
            <w:tcW w:w="1530" w:type="dxa"/>
            <w:vAlign w:val="top"/>
          </w:tcPr>
          <w:p w14:paraId="34541A54" w14:textId="77777777" w:rsidR="001D6C17" w:rsidRDefault="00000000">
            <w:pPr>
              <w:pStyle w:val="CellColumn"/>
              <w:jc w:val="left"/>
            </w:pPr>
            <w:r>
              <w:rPr>
                <w:rFonts w:cs="Times New Roman"/>
              </w:rPr>
              <w:t>A784006</w:t>
            </w:r>
          </w:p>
        </w:tc>
        <w:tc>
          <w:tcPr>
            <w:tcW w:w="1632" w:type="dxa"/>
            <w:vAlign w:val="top"/>
          </w:tcPr>
          <w:p w14:paraId="1982C6A2" w14:textId="77777777" w:rsidR="001D6C17" w:rsidRDefault="00000000">
            <w:pPr>
              <w:jc w:val="right"/>
            </w:pPr>
            <w:r>
              <w:t>277.832</w:t>
            </w:r>
          </w:p>
        </w:tc>
        <w:tc>
          <w:tcPr>
            <w:tcW w:w="1632" w:type="dxa"/>
            <w:vAlign w:val="top"/>
          </w:tcPr>
          <w:p w14:paraId="490AFE95" w14:textId="77777777" w:rsidR="001D6C17" w:rsidRDefault="00000000">
            <w:pPr>
              <w:jc w:val="right"/>
            </w:pPr>
            <w:r>
              <w:t>285.301</w:t>
            </w:r>
          </w:p>
        </w:tc>
        <w:tc>
          <w:tcPr>
            <w:tcW w:w="1632" w:type="dxa"/>
            <w:vAlign w:val="top"/>
          </w:tcPr>
          <w:p w14:paraId="45D569C7" w14:textId="77777777" w:rsidR="001D6C17" w:rsidRDefault="00000000">
            <w:pPr>
              <w:jc w:val="right"/>
            </w:pPr>
            <w:r>
              <w:t>285.354</w:t>
            </w:r>
          </w:p>
        </w:tc>
        <w:tc>
          <w:tcPr>
            <w:tcW w:w="1632" w:type="dxa"/>
            <w:vAlign w:val="top"/>
          </w:tcPr>
          <w:p w14:paraId="2747D45B" w14:textId="77777777" w:rsidR="001D6C17" w:rsidRDefault="00000000">
            <w:pPr>
              <w:jc w:val="right"/>
            </w:pPr>
            <w:r>
              <w:t>285.354</w:t>
            </w:r>
          </w:p>
        </w:tc>
        <w:tc>
          <w:tcPr>
            <w:tcW w:w="1632" w:type="dxa"/>
            <w:vAlign w:val="top"/>
          </w:tcPr>
          <w:p w14:paraId="09AA7177" w14:textId="77777777" w:rsidR="001D6C17" w:rsidRDefault="00000000">
            <w:pPr>
              <w:jc w:val="right"/>
            </w:pPr>
            <w:r>
              <w:t>285.354</w:t>
            </w:r>
          </w:p>
        </w:tc>
        <w:tc>
          <w:tcPr>
            <w:tcW w:w="510" w:type="dxa"/>
            <w:vAlign w:val="top"/>
          </w:tcPr>
          <w:p w14:paraId="6ACFA3DE" w14:textId="77777777" w:rsidR="001D6C17" w:rsidRDefault="00000000">
            <w:pPr>
              <w:jc w:val="right"/>
            </w:pPr>
            <w:r>
              <w:t>100,0</w:t>
            </w:r>
          </w:p>
        </w:tc>
      </w:tr>
    </w:tbl>
    <w:p w14:paraId="195EE666" w14:textId="77777777" w:rsidR="001D6C17" w:rsidRDefault="001D6C17">
      <w:pPr>
        <w:jc w:val="left"/>
      </w:pPr>
    </w:p>
    <w:p w14:paraId="68B9A654" w14:textId="77777777" w:rsidR="001D6C17" w:rsidRDefault="00000000">
      <w:r>
        <w:t>U okviru ove aktivnosti planiraju se sredstva za godišnju članarinu koju je Republika Hrvatska dužna platiti kao članica. Iznos članarine određuje se prema bruto nacionalnom proizvodu svake države članice. Hrvatsko povjerenstvo za UNESCO u koordinaciji s ministarstvima, vladinim i nevladinim organizacijama sudjeluje u normativnom radu UNESCO-a, podupire  dugoročne inicijative i projekte od nacionalne, regionalne i međunarodne važnosti, identificira područja unutar kojih u Hrvatskoj postoje vrhunska znanja koja se mogu formalizirati u okviru posebnih inicijativa i projekata putem UNESCO-a. I u razdoblju 2023. -2025. promicat će se programsko područje kulture poticanjem suvremenog umjetničkog stvaralaštva, pitanja vezanih uz kulturne politike, razvoj kulturnih industrija i mreža za prikupljanje informacija na području kulture i kulturnog upravljanja, kulturni razvoj i pluralizam, kulturnu raznolikost, međukulturalni dijalog, autorska prava i status umjetnika.</w:t>
      </w:r>
    </w:p>
    <w:p w14:paraId="352EC519" w14:textId="77777777" w:rsidR="001D6C17" w:rsidRDefault="00000000">
      <w:pPr>
        <w:pStyle w:val="Naslov4"/>
      </w:pPr>
      <w:r>
        <w:t>A785011 OPERATIVNI PROGRAM UČINKOVITI LJUDSKI POTENCIJALI</w:t>
      </w:r>
    </w:p>
    <w:p w14:paraId="5E4C2F17" w14:textId="77777777" w:rsidR="001D6C17" w:rsidRDefault="00000000">
      <w:pPr>
        <w:pStyle w:val="Naslov8"/>
        <w:jc w:val="left"/>
      </w:pPr>
      <w:r>
        <w:t>Zakonske i druge pravne osnove</w:t>
      </w:r>
    </w:p>
    <w:p w14:paraId="2BB76B7C" w14:textId="77777777" w:rsidR="001D6C17" w:rsidRDefault="00000000">
      <w:r>
        <w:t xml:space="preserve">Zakon o uspostavi institucionalnog okvira za provedbu Europskih strukturnih i investicijskih fondova u Republici Hrvatskoj u financijskom razdoblju 2014.-2020., Uredba o tijelima u sustavima upravljanja i kontrole korištenja </w:t>
      </w:r>
      <w:r>
        <w:lastRenderedPageBreak/>
        <w:t>Europskog socijalnog fonda, Europskog fonda za regionalni razvoj i Kohezijskog fonda, u vezi s ciljem „Ulaganje za rast i radna mjesta“, članak 5., stavak 2., Smjernica u okviru Operativnog programa Učinkoviti ljudski potencijali 2014.-2020. broj 3 „Dodjela bespovratnih sredstava“ (verzija 2.0), točka 7.4.2.3., Uredba o izmjenama Uredbe o unutarnjem ustrojstvu Ministarstva kulture i medija</w:t>
      </w:r>
    </w:p>
    <w:tbl>
      <w:tblPr>
        <w:tblStyle w:val="StilTablice"/>
        <w:tblW w:w="10206" w:type="dxa"/>
        <w:jc w:val="center"/>
        <w:tblLook w:val="04A0" w:firstRow="1" w:lastRow="0" w:firstColumn="1" w:lastColumn="0" w:noHBand="0" w:noVBand="1"/>
      </w:tblPr>
      <w:tblGrid>
        <w:gridCol w:w="1470"/>
        <w:gridCol w:w="1563"/>
        <w:gridCol w:w="1563"/>
        <w:gridCol w:w="1563"/>
        <w:gridCol w:w="1548"/>
        <w:gridCol w:w="1529"/>
        <w:gridCol w:w="970"/>
      </w:tblGrid>
      <w:tr w:rsidR="001D6C17" w14:paraId="669509B6" w14:textId="77777777">
        <w:trPr>
          <w:jc w:val="center"/>
        </w:trPr>
        <w:tc>
          <w:tcPr>
            <w:tcW w:w="1530" w:type="dxa"/>
            <w:shd w:val="clear" w:color="auto" w:fill="B5C0D8"/>
          </w:tcPr>
          <w:p w14:paraId="36A33DA1" w14:textId="77777777" w:rsidR="001D6C17" w:rsidRDefault="00000000">
            <w:pPr>
              <w:pStyle w:val="CellHeader"/>
              <w:jc w:val="center"/>
            </w:pPr>
            <w:r>
              <w:rPr>
                <w:rFonts w:cs="Times New Roman"/>
              </w:rPr>
              <w:t>Naziv aktivnosti</w:t>
            </w:r>
          </w:p>
        </w:tc>
        <w:tc>
          <w:tcPr>
            <w:tcW w:w="1632" w:type="dxa"/>
            <w:shd w:val="clear" w:color="auto" w:fill="B5C0D8"/>
          </w:tcPr>
          <w:p w14:paraId="2F800B34" w14:textId="77777777" w:rsidR="001D6C17" w:rsidRDefault="00000000">
            <w:pPr>
              <w:pStyle w:val="CellHeader"/>
              <w:jc w:val="center"/>
            </w:pPr>
            <w:r>
              <w:rPr>
                <w:rFonts w:cs="Times New Roman"/>
              </w:rPr>
              <w:t>Izvršenje 2021. (eur)</w:t>
            </w:r>
          </w:p>
        </w:tc>
        <w:tc>
          <w:tcPr>
            <w:tcW w:w="1632" w:type="dxa"/>
            <w:shd w:val="clear" w:color="auto" w:fill="B5C0D8"/>
          </w:tcPr>
          <w:p w14:paraId="5E3A88D4" w14:textId="77777777" w:rsidR="001D6C17" w:rsidRDefault="00000000">
            <w:pPr>
              <w:pStyle w:val="CellHeader"/>
              <w:jc w:val="center"/>
            </w:pPr>
            <w:r>
              <w:rPr>
                <w:rFonts w:cs="Times New Roman"/>
              </w:rPr>
              <w:t>Plan 2022. (eur)</w:t>
            </w:r>
          </w:p>
        </w:tc>
        <w:tc>
          <w:tcPr>
            <w:tcW w:w="1632" w:type="dxa"/>
            <w:shd w:val="clear" w:color="auto" w:fill="B5C0D8"/>
          </w:tcPr>
          <w:p w14:paraId="06A01D0A" w14:textId="77777777" w:rsidR="001D6C17" w:rsidRDefault="00000000">
            <w:pPr>
              <w:pStyle w:val="CellHeader"/>
              <w:jc w:val="center"/>
            </w:pPr>
            <w:r>
              <w:rPr>
                <w:rFonts w:cs="Times New Roman"/>
              </w:rPr>
              <w:t>Plan 2023. (eur)</w:t>
            </w:r>
          </w:p>
        </w:tc>
        <w:tc>
          <w:tcPr>
            <w:tcW w:w="1632" w:type="dxa"/>
            <w:shd w:val="clear" w:color="auto" w:fill="B5C0D8"/>
          </w:tcPr>
          <w:p w14:paraId="4786AAF3" w14:textId="77777777" w:rsidR="001D6C17" w:rsidRDefault="00000000">
            <w:pPr>
              <w:pStyle w:val="CellHeader"/>
              <w:jc w:val="center"/>
            </w:pPr>
            <w:r>
              <w:rPr>
                <w:rFonts w:cs="Times New Roman"/>
              </w:rPr>
              <w:t>Plan 2024. (eur)</w:t>
            </w:r>
          </w:p>
        </w:tc>
        <w:tc>
          <w:tcPr>
            <w:tcW w:w="1632" w:type="dxa"/>
            <w:shd w:val="clear" w:color="auto" w:fill="B5C0D8"/>
          </w:tcPr>
          <w:p w14:paraId="14590D76" w14:textId="77777777" w:rsidR="001D6C17" w:rsidRDefault="00000000">
            <w:pPr>
              <w:pStyle w:val="CellHeader"/>
              <w:jc w:val="center"/>
            </w:pPr>
            <w:r>
              <w:rPr>
                <w:rFonts w:cs="Times New Roman"/>
              </w:rPr>
              <w:t>Plan 2025. (eur)</w:t>
            </w:r>
          </w:p>
        </w:tc>
        <w:tc>
          <w:tcPr>
            <w:tcW w:w="510" w:type="dxa"/>
            <w:shd w:val="clear" w:color="auto" w:fill="B5C0D8"/>
          </w:tcPr>
          <w:p w14:paraId="376631E6" w14:textId="77777777" w:rsidR="001D6C17" w:rsidRDefault="00000000">
            <w:pPr>
              <w:pStyle w:val="CellHeader"/>
              <w:jc w:val="center"/>
            </w:pPr>
            <w:r>
              <w:rPr>
                <w:rFonts w:cs="Times New Roman"/>
              </w:rPr>
              <w:t>Indeks 2023/2022</w:t>
            </w:r>
          </w:p>
        </w:tc>
      </w:tr>
      <w:tr w:rsidR="001D6C17" w14:paraId="13D39CBA" w14:textId="77777777">
        <w:trPr>
          <w:jc w:val="center"/>
        </w:trPr>
        <w:tc>
          <w:tcPr>
            <w:tcW w:w="1530" w:type="dxa"/>
            <w:vAlign w:val="top"/>
          </w:tcPr>
          <w:p w14:paraId="7EA27E0E" w14:textId="77777777" w:rsidR="001D6C17" w:rsidRDefault="00000000">
            <w:pPr>
              <w:pStyle w:val="CellColumn"/>
              <w:jc w:val="left"/>
            </w:pPr>
            <w:r>
              <w:rPr>
                <w:rFonts w:cs="Times New Roman"/>
              </w:rPr>
              <w:t>A785011</w:t>
            </w:r>
          </w:p>
        </w:tc>
        <w:tc>
          <w:tcPr>
            <w:tcW w:w="1632" w:type="dxa"/>
            <w:vAlign w:val="top"/>
          </w:tcPr>
          <w:p w14:paraId="3ACAD15A" w14:textId="77777777" w:rsidR="001D6C17" w:rsidRDefault="00000000">
            <w:pPr>
              <w:jc w:val="right"/>
            </w:pPr>
            <w:r>
              <w:t>3.681.407</w:t>
            </w:r>
          </w:p>
        </w:tc>
        <w:tc>
          <w:tcPr>
            <w:tcW w:w="1632" w:type="dxa"/>
            <w:vAlign w:val="top"/>
          </w:tcPr>
          <w:p w14:paraId="11CE43B0" w14:textId="77777777" w:rsidR="001D6C17" w:rsidRDefault="00000000">
            <w:pPr>
              <w:jc w:val="right"/>
            </w:pPr>
            <w:r>
              <w:t>3.829.602</w:t>
            </w:r>
          </w:p>
        </w:tc>
        <w:tc>
          <w:tcPr>
            <w:tcW w:w="1632" w:type="dxa"/>
            <w:vAlign w:val="top"/>
          </w:tcPr>
          <w:p w14:paraId="3107702F" w14:textId="77777777" w:rsidR="001D6C17" w:rsidRDefault="00000000">
            <w:pPr>
              <w:jc w:val="right"/>
            </w:pPr>
            <w:r>
              <w:t>5.005.630</w:t>
            </w:r>
          </w:p>
        </w:tc>
        <w:tc>
          <w:tcPr>
            <w:tcW w:w="1632" w:type="dxa"/>
            <w:vAlign w:val="top"/>
          </w:tcPr>
          <w:p w14:paraId="05678C3A" w14:textId="77777777" w:rsidR="001D6C17" w:rsidRDefault="00000000">
            <w:pPr>
              <w:jc w:val="right"/>
            </w:pPr>
            <w:r>
              <w:t>238.902</w:t>
            </w:r>
          </w:p>
        </w:tc>
        <w:tc>
          <w:tcPr>
            <w:tcW w:w="1632" w:type="dxa"/>
            <w:vAlign w:val="top"/>
          </w:tcPr>
          <w:p w14:paraId="707B35AE" w14:textId="77777777" w:rsidR="001D6C17" w:rsidRDefault="00000000">
            <w:pPr>
              <w:jc w:val="right"/>
            </w:pPr>
            <w:r>
              <w:t>00</w:t>
            </w:r>
          </w:p>
        </w:tc>
        <w:tc>
          <w:tcPr>
            <w:tcW w:w="510" w:type="dxa"/>
            <w:vAlign w:val="top"/>
          </w:tcPr>
          <w:p w14:paraId="41C73F49" w14:textId="77777777" w:rsidR="001D6C17" w:rsidRDefault="00000000">
            <w:pPr>
              <w:jc w:val="right"/>
            </w:pPr>
            <w:r>
              <w:t>130,7</w:t>
            </w:r>
          </w:p>
        </w:tc>
      </w:tr>
    </w:tbl>
    <w:p w14:paraId="383050CE" w14:textId="77777777" w:rsidR="001D6C17" w:rsidRDefault="001D6C17">
      <w:pPr>
        <w:jc w:val="left"/>
      </w:pPr>
    </w:p>
    <w:p w14:paraId="3098C262" w14:textId="77777777" w:rsidR="001D6C17" w:rsidRDefault="00000000">
      <w:r>
        <w:t>Ministarstvo kulture i medija je Posredničko tijelo razine 1 za Operativni program »Učinkoviti ljudski potencijali 2014. - 2020.«, te je nadležno za specifični cilj 9. i 1. Borba protiv siromaštva i socijalne isključenosti kroz promociju integracije na tržište rada i socijalne integracije ranjivih skupina, i borba protiv svih oblika diskriminacije, prioritetne osi Socijalno uključivanje i specifični cilj 11.ii.1. Razvoj kapaciteta organizacija civilnog društva, osobito udruga i socijalnih partnera te jačanje civilnog i socijalnog dijaloga radi boljeg upravljanja, prioritetne osi Dobro upravljanje. Sredstva planirana na ovoj aktivnosti odnose se na tehničku pomoć i isplate korisnicima za ugovorene projekte u okviru Poziva na dostavu projektnih prijedloga »Kultura u centru - potpora razvoju javno - civilnog partnerstva u kulturi« , „Mediji zajednice-potpora socijalnom uključivanju putem medija“, „Umjetnost i kultura za online“ i  „Čitanjem do uključivog društva“. Kulturni programi financirani sredstvima ESF-a pomoći će razvoju društveno - kulturnih centara temeljenih na javno-civilnom partnerstvu, razvijanju interesa djece, mladih i starijih za kulturne i umjetničke sadržaje, socijalnom uključivanju pripadnika ranjivih skupina kroz kulturne i umjetničke aktivnosti kao i socijalnom uključivanju i povećanju vidljivosti pripadnika ranjivih skupina putem medija. U 2023. godini u okviru ove aktivnosti planira se 15% sredstva na izvoru 12 a 85% sredstava planira se na izvoru 561.</w:t>
      </w:r>
    </w:p>
    <w:p w14:paraId="6F65F161"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11B84934" w14:textId="77777777">
        <w:trPr>
          <w:jc w:val="center"/>
        </w:trPr>
        <w:tc>
          <w:tcPr>
            <w:tcW w:w="2245" w:type="dxa"/>
            <w:shd w:val="clear" w:color="auto" w:fill="B5C0D8"/>
          </w:tcPr>
          <w:p w14:paraId="34EA16E4" w14:textId="77777777" w:rsidR="001D6C17" w:rsidRDefault="00000000">
            <w:pPr>
              <w:jc w:val="center"/>
            </w:pPr>
            <w:r>
              <w:t>Pokazatelj rezultata</w:t>
            </w:r>
          </w:p>
        </w:tc>
        <w:tc>
          <w:tcPr>
            <w:tcW w:w="2245" w:type="dxa"/>
            <w:shd w:val="clear" w:color="auto" w:fill="B5C0D8"/>
          </w:tcPr>
          <w:p w14:paraId="137CFE06" w14:textId="77777777" w:rsidR="001D6C17" w:rsidRDefault="00000000">
            <w:pPr>
              <w:pStyle w:val="CellHeader"/>
              <w:jc w:val="center"/>
            </w:pPr>
            <w:r>
              <w:rPr>
                <w:rFonts w:cs="Times New Roman"/>
              </w:rPr>
              <w:t>Definicija</w:t>
            </w:r>
          </w:p>
        </w:tc>
        <w:tc>
          <w:tcPr>
            <w:tcW w:w="918" w:type="dxa"/>
            <w:shd w:val="clear" w:color="auto" w:fill="B5C0D8"/>
          </w:tcPr>
          <w:p w14:paraId="3D29F3D0" w14:textId="77777777" w:rsidR="001D6C17" w:rsidRDefault="00000000">
            <w:pPr>
              <w:pStyle w:val="CellHeader"/>
              <w:jc w:val="center"/>
            </w:pPr>
            <w:r>
              <w:rPr>
                <w:rFonts w:cs="Times New Roman"/>
              </w:rPr>
              <w:t>Jedinica</w:t>
            </w:r>
          </w:p>
        </w:tc>
        <w:tc>
          <w:tcPr>
            <w:tcW w:w="918" w:type="dxa"/>
            <w:shd w:val="clear" w:color="auto" w:fill="B5C0D8"/>
          </w:tcPr>
          <w:p w14:paraId="0D7B3EEB" w14:textId="77777777" w:rsidR="001D6C17" w:rsidRDefault="00000000">
            <w:pPr>
              <w:pStyle w:val="CellHeader"/>
              <w:jc w:val="center"/>
            </w:pPr>
            <w:r>
              <w:rPr>
                <w:rFonts w:cs="Times New Roman"/>
              </w:rPr>
              <w:t>Polazna vrijednost</w:t>
            </w:r>
          </w:p>
        </w:tc>
        <w:tc>
          <w:tcPr>
            <w:tcW w:w="918" w:type="dxa"/>
            <w:shd w:val="clear" w:color="auto" w:fill="B5C0D8"/>
          </w:tcPr>
          <w:p w14:paraId="4C29745E" w14:textId="77777777" w:rsidR="001D6C17" w:rsidRDefault="00000000">
            <w:pPr>
              <w:pStyle w:val="CellHeader"/>
              <w:jc w:val="center"/>
            </w:pPr>
            <w:r>
              <w:rPr>
                <w:rFonts w:cs="Times New Roman"/>
              </w:rPr>
              <w:t>Izvor podataka</w:t>
            </w:r>
          </w:p>
        </w:tc>
        <w:tc>
          <w:tcPr>
            <w:tcW w:w="918" w:type="dxa"/>
            <w:shd w:val="clear" w:color="auto" w:fill="B5C0D8"/>
          </w:tcPr>
          <w:p w14:paraId="6D62206C" w14:textId="77777777" w:rsidR="001D6C17" w:rsidRDefault="00000000">
            <w:pPr>
              <w:pStyle w:val="CellHeader"/>
              <w:jc w:val="center"/>
            </w:pPr>
            <w:r>
              <w:rPr>
                <w:rFonts w:cs="Times New Roman"/>
              </w:rPr>
              <w:t>Ciljana vrijednost (2023.)</w:t>
            </w:r>
          </w:p>
        </w:tc>
        <w:tc>
          <w:tcPr>
            <w:tcW w:w="918" w:type="dxa"/>
            <w:shd w:val="clear" w:color="auto" w:fill="B5C0D8"/>
          </w:tcPr>
          <w:p w14:paraId="6882CD1D" w14:textId="77777777" w:rsidR="001D6C17" w:rsidRDefault="00000000">
            <w:pPr>
              <w:pStyle w:val="CellHeader"/>
              <w:jc w:val="center"/>
            </w:pPr>
            <w:r>
              <w:rPr>
                <w:rFonts w:cs="Times New Roman"/>
              </w:rPr>
              <w:t>Ciljana vrijednost (2024.)</w:t>
            </w:r>
          </w:p>
        </w:tc>
        <w:tc>
          <w:tcPr>
            <w:tcW w:w="918" w:type="dxa"/>
            <w:shd w:val="clear" w:color="auto" w:fill="B5C0D8"/>
          </w:tcPr>
          <w:p w14:paraId="7D03B15D" w14:textId="77777777" w:rsidR="001D6C17" w:rsidRDefault="00000000">
            <w:pPr>
              <w:pStyle w:val="CellHeader"/>
              <w:jc w:val="center"/>
            </w:pPr>
            <w:r>
              <w:rPr>
                <w:rFonts w:cs="Times New Roman"/>
              </w:rPr>
              <w:t>Ciljana vrijednost (2025.)</w:t>
            </w:r>
          </w:p>
        </w:tc>
      </w:tr>
      <w:tr w:rsidR="001D6C17" w14:paraId="38FC9448" w14:textId="77777777">
        <w:trPr>
          <w:jc w:val="center"/>
        </w:trPr>
        <w:tc>
          <w:tcPr>
            <w:tcW w:w="2245" w:type="dxa"/>
            <w:vAlign w:val="top"/>
          </w:tcPr>
          <w:p w14:paraId="65DD12A6" w14:textId="77777777" w:rsidR="001D6C17" w:rsidRDefault="00000000">
            <w:pPr>
              <w:pStyle w:val="CellColumn"/>
              <w:jc w:val="left"/>
            </w:pPr>
            <w:r>
              <w:rPr>
                <w:rFonts w:cs="Times New Roman"/>
              </w:rPr>
              <w:t>Objavljeni pozivi za dodjelu bespovratnih sredstava, za operacije iz nadležnosti Ministarstva kulture, u okviru OP ULJP-a</w:t>
            </w:r>
          </w:p>
        </w:tc>
        <w:tc>
          <w:tcPr>
            <w:tcW w:w="2245" w:type="dxa"/>
            <w:vAlign w:val="top"/>
          </w:tcPr>
          <w:p w14:paraId="6D21646F" w14:textId="77777777" w:rsidR="001D6C17" w:rsidRDefault="00000000">
            <w:pPr>
              <w:pStyle w:val="CellColumn"/>
              <w:jc w:val="left"/>
            </w:pPr>
            <w:r>
              <w:rPr>
                <w:rFonts w:cs="Times New Roman"/>
              </w:rPr>
              <w:t>Operacije MKM, u okviru prioritetne osi Socijalno uključivanje OP ULJP-a, odnose se na poboljšanje pristupa ranjivih društvenih skupina (mladi, osobe starije od 54 godine, osobe s invaliditetom, pripadnici nacionalnih manjina, nezaposlene osobe itd.) kulturnim i umjetničkim sadržajima te na bolju zastupljenost ranjivih skupina u medijima.</w:t>
            </w:r>
          </w:p>
        </w:tc>
        <w:tc>
          <w:tcPr>
            <w:tcW w:w="918" w:type="dxa"/>
          </w:tcPr>
          <w:p w14:paraId="3516F960" w14:textId="77777777" w:rsidR="001D6C17" w:rsidRDefault="00000000">
            <w:pPr>
              <w:jc w:val="center"/>
            </w:pPr>
            <w:r>
              <w:t>Broj</w:t>
            </w:r>
          </w:p>
        </w:tc>
        <w:tc>
          <w:tcPr>
            <w:tcW w:w="918" w:type="dxa"/>
          </w:tcPr>
          <w:p w14:paraId="4D69A5E0" w14:textId="77777777" w:rsidR="001D6C17" w:rsidRDefault="00000000">
            <w:pPr>
              <w:jc w:val="center"/>
            </w:pPr>
            <w:r>
              <w:t>1</w:t>
            </w:r>
          </w:p>
        </w:tc>
        <w:tc>
          <w:tcPr>
            <w:tcW w:w="918" w:type="dxa"/>
          </w:tcPr>
          <w:p w14:paraId="690D5F95" w14:textId="77777777" w:rsidR="001D6C17" w:rsidRDefault="00000000">
            <w:pPr>
              <w:pStyle w:val="CellColumn"/>
              <w:jc w:val="center"/>
            </w:pPr>
            <w:r>
              <w:rPr>
                <w:rFonts w:cs="Times New Roman"/>
              </w:rPr>
              <w:t>MKM</w:t>
            </w:r>
          </w:p>
        </w:tc>
        <w:tc>
          <w:tcPr>
            <w:tcW w:w="918" w:type="dxa"/>
          </w:tcPr>
          <w:p w14:paraId="4118D5D5" w14:textId="77777777" w:rsidR="001D6C17" w:rsidRDefault="00000000">
            <w:pPr>
              <w:jc w:val="center"/>
            </w:pPr>
            <w:r>
              <w:t>0</w:t>
            </w:r>
          </w:p>
        </w:tc>
        <w:tc>
          <w:tcPr>
            <w:tcW w:w="918" w:type="dxa"/>
          </w:tcPr>
          <w:p w14:paraId="70D02C22" w14:textId="77777777" w:rsidR="001D6C17" w:rsidRDefault="00000000">
            <w:pPr>
              <w:jc w:val="center"/>
            </w:pPr>
            <w:r>
              <w:t>0</w:t>
            </w:r>
          </w:p>
        </w:tc>
        <w:tc>
          <w:tcPr>
            <w:tcW w:w="918" w:type="dxa"/>
          </w:tcPr>
          <w:p w14:paraId="7D3A19CC" w14:textId="77777777" w:rsidR="001D6C17" w:rsidRDefault="00000000">
            <w:pPr>
              <w:jc w:val="center"/>
            </w:pPr>
            <w:r>
              <w:t>0</w:t>
            </w:r>
          </w:p>
        </w:tc>
      </w:tr>
    </w:tbl>
    <w:p w14:paraId="4CD15AA8" w14:textId="77777777" w:rsidR="001D6C17" w:rsidRDefault="001D6C17">
      <w:pPr>
        <w:jc w:val="left"/>
      </w:pPr>
    </w:p>
    <w:p w14:paraId="168FCA55" w14:textId="77777777" w:rsidR="001D6C17" w:rsidRDefault="00000000">
      <w:pPr>
        <w:pStyle w:val="Naslov4"/>
      </w:pPr>
      <w:r>
        <w:t>A785015 PROGRAMI ZA POBOLJŠANJE DOSTUPNOSTI KULTURNIH SADRŽAJA OSOBAMA S INVALIDITETOM</w:t>
      </w:r>
    </w:p>
    <w:p w14:paraId="2551D68D" w14:textId="77777777" w:rsidR="001D6C17" w:rsidRDefault="00000000">
      <w:pPr>
        <w:pStyle w:val="Naslov8"/>
        <w:jc w:val="left"/>
      </w:pPr>
      <w:r>
        <w:t>Zakonske i druge pravne osnove</w:t>
      </w:r>
    </w:p>
    <w:p w14:paraId="4FA0B77D" w14:textId="77777777" w:rsidR="001D6C17" w:rsidRDefault="00000000">
      <w:r>
        <w:t>Zakon o financiranju javnih potreba u kulturi, Zakon o potvrđivanju Konvencije o pravima osoba s invaliditetom i Fakultativnog protokola uz Konvenciju o pravima osoba s invaliditetom (Narodne novine, Međunarodni ugovori, broj 6/07 i 5/08), Nacionalna strategija izjednačavanja mogućnosti za osobe s invaliditetom od 2017. do 2020. godine</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1D6C17" w14:paraId="5A14D807" w14:textId="77777777">
        <w:trPr>
          <w:jc w:val="center"/>
        </w:trPr>
        <w:tc>
          <w:tcPr>
            <w:tcW w:w="1530" w:type="dxa"/>
            <w:shd w:val="clear" w:color="auto" w:fill="B5C0D8"/>
          </w:tcPr>
          <w:p w14:paraId="63AC0F33" w14:textId="77777777" w:rsidR="001D6C17" w:rsidRDefault="00000000">
            <w:pPr>
              <w:pStyle w:val="CellHeader"/>
              <w:jc w:val="center"/>
            </w:pPr>
            <w:r>
              <w:rPr>
                <w:rFonts w:cs="Times New Roman"/>
              </w:rPr>
              <w:t>Naziv aktivnosti</w:t>
            </w:r>
          </w:p>
        </w:tc>
        <w:tc>
          <w:tcPr>
            <w:tcW w:w="1632" w:type="dxa"/>
            <w:shd w:val="clear" w:color="auto" w:fill="B5C0D8"/>
          </w:tcPr>
          <w:p w14:paraId="5ACFFABB" w14:textId="77777777" w:rsidR="001D6C17" w:rsidRDefault="00000000">
            <w:pPr>
              <w:pStyle w:val="CellHeader"/>
              <w:jc w:val="center"/>
            </w:pPr>
            <w:r>
              <w:rPr>
                <w:rFonts w:cs="Times New Roman"/>
              </w:rPr>
              <w:t>Izvršenje 2021. (eur)</w:t>
            </w:r>
          </w:p>
        </w:tc>
        <w:tc>
          <w:tcPr>
            <w:tcW w:w="1632" w:type="dxa"/>
            <w:shd w:val="clear" w:color="auto" w:fill="B5C0D8"/>
          </w:tcPr>
          <w:p w14:paraId="77D2C4A7" w14:textId="77777777" w:rsidR="001D6C17" w:rsidRDefault="00000000">
            <w:pPr>
              <w:pStyle w:val="CellHeader"/>
              <w:jc w:val="center"/>
            </w:pPr>
            <w:r>
              <w:rPr>
                <w:rFonts w:cs="Times New Roman"/>
              </w:rPr>
              <w:t>Plan 2022. (eur)</w:t>
            </w:r>
          </w:p>
        </w:tc>
        <w:tc>
          <w:tcPr>
            <w:tcW w:w="1632" w:type="dxa"/>
            <w:shd w:val="clear" w:color="auto" w:fill="B5C0D8"/>
          </w:tcPr>
          <w:p w14:paraId="6BCF2A02" w14:textId="77777777" w:rsidR="001D6C17" w:rsidRDefault="00000000">
            <w:pPr>
              <w:pStyle w:val="CellHeader"/>
              <w:jc w:val="center"/>
            </w:pPr>
            <w:r>
              <w:rPr>
                <w:rFonts w:cs="Times New Roman"/>
              </w:rPr>
              <w:t>Plan 2023. (eur)</w:t>
            </w:r>
          </w:p>
        </w:tc>
        <w:tc>
          <w:tcPr>
            <w:tcW w:w="1632" w:type="dxa"/>
            <w:shd w:val="clear" w:color="auto" w:fill="B5C0D8"/>
          </w:tcPr>
          <w:p w14:paraId="058B8BF0" w14:textId="77777777" w:rsidR="001D6C17" w:rsidRDefault="00000000">
            <w:pPr>
              <w:pStyle w:val="CellHeader"/>
              <w:jc w:val="center"/>
            </w:pPr>
            <w:r>
              <w:rPr>
                <w:rFonts w:cs="Times New Roman"/>
              </w:rPr>
              <w:t>Plan 2024. (eur)</w:t>
            </w:r>
          </w:p>
        </w:tc>
        <w:tc>
          <w:tcPr>
            <w:tcW w:w="1632" w:type="dxa"/>
            <w:shd w:val="clear" w:color="auto" w:fill="B5C0D8"/>
          </w:tcPr>
          <w:p w14:paraId="55841761" w14:textId="77777777" w:rsidR="001D6C17" w:rsidRDefault="00000000">
            <w:pPr>
              <w:pStyle w:val="CellHeader"/>
              <w:jc w:val="center"/>
            </w:pPr>
            <w:r>
              <w:rPr>
                <w:rFonts w:cs="Times New Roman"/>
              </w:rPr>
              <w:t>Plan 2025. (eur)</w:t>
            </w:r>
          </w:p>
        </w:tc>
        <w:tc>
          <w:tcPr>
            <w:tcW w:w="510" w:type="dxa"/>
            <w:shd w:val="clear" w:color="auto" w:fill="B5C0D8"/>
          </w:tcPr>
          <w:p w14:paraId="4781CFFC" w14:textId="77777777" w:rsidR="001D6C17" w:rsidRDefault="00000000">
            <w:pPr>
              <w:pStyle w:val="CellHeader"/>
              <w:jc w:val="center"/>
            </w:pPr>
            <w:r>
              <w:rPr>
                <w:rFonts w:cs="Times New Roman"/>
              </w:rPr>
              <w:t>Indeks 2023/2022</w:t>
            </w:r>
          </w:p>
        </w:tc>
      </w:tr>
      <w:tr w:rsidR="001D6C17" w14:paraId="11CA2CF9" w14:textId="77777777">
        <w:trPr>
          <w:jc w:val="center"/>
        </w:trPr>
        <w:tc>
          <w:tcPr>
            <w:tcW w:w="1530" w:type="dxa"/>
            <w:vAlign w:val="top"/>
          </w:tcPr>
          <w:p w14:paraId="6CB06A71" w14:textId="77777777" w:rsidR="001D6C17" w:rsidRDefault="00000000">
            <w:pPr>
              <w:pStyle w:val="CellColumn"/>
              <w:jc w:val="left"/>
            </w:pPr>
            <w:r>
              <w:rPr>
                <w:rFonts w:cs="Times New Roman"/>
              </w:rPr>
              <w:t>A785015</w:t>
            </w:r>
          </w:p>
        </w:tc>
        <w:tc>
          <w:tcPr>
            <w:tcW w:w="1632" w:type="dxa"/>
            <w:vAlign w:val="top"/>
          </w:tcPr>
          <w:p w14:paraId="46F07274" w14:textId="77777777" w:rsidR="001D6C17" w:rsidRDefault="00000000">
            <w:pPr>
              <w:jc w:val="right"/>
            </w:pPr>
            <w:r>
              <w:t>231.376</w:t>
            </w:r>
          </w:p>
        </w:tc>
        <w:tc>
          <w:tcPr>
            <w:tcW w:w="1632" w:type="dxa"/>
            <w:vAlign w:val="top"/>
          </w:tcPr>
          <w:p w14:paraId="11639A4B" w14:textId="77777777" w:rsidR="001D6C17" w:rsidRDefault="00000000">
            <w:pPr>
              <w:jc w:val="right"/>
            </w:pPr>
            <w:r>
              <w:t>321.764</w:t>
            </w:r>
          </w:p>
        </w:tc>
        <w:tc>
          <w:tcPr>
            <w:tcW w:w="1632" w:type="dxa"/>
            <w:vAlign w:val="top"/>
          </w:tcPr>
          <w:p w14:paraId="3522F408" w14:textId="77777777" w:rsidR="001D6C17" w:rsidRDefault="00000000">
            <w:pPr>
              <w:jc w:val="right"/>
            </w:pPr>
            <w:r>
              <w:t>342.234</w:t>
            </w:r>
          </w:p>
        </w:tc>
        <w:tc>
          <w:tcPr>
            <w:tcW w:w="1632" w:type="dxa"/>
            <w:vAlign w:val="top"/>
          </w:tcPr>
          <w:p w14:paraId="18F8A702" w14:textId="77777777" w:rsidR="001D6C17" w:rsidRDefault="00000000">
            <w:pPr>
              <w:jc w:val="right"/>
            </w:pPr>
            <w:r>
              <w:t>358.297</w:t>
            </w:r>
          </w:p>
        </w:tc>
        <w:tc>
          <w:tcPr>
            <w:tcW w:w="1632" w:type="dxa"/>
            <w:vAlign w:val="top"/>
          </w:tcPr>
          <w:p w14:paraId="162BB1E0" w14:textId="77777777" w:rsidR="001D6C17" w:rsidRDefault="00000000">
            <w:pPr>
              <w:jc w:val="right"/>
            </w:pPr>
            <w:r>
              <w:t>374.079</w:t>
            </w:r>
          </w:p>
        </w:tc>
        <w:tc>
          <w:tcPr>
            <w:tcW w:w="510" w:type="dxa"/>
            <w:vAlign w:val="top"/>
          </w:tcPr>
          <w:p w14:paraId="2553900E" w14:textId="77777777" w:rsidR="001D6C17" w:rsidRDefault="00000000">
            <w:pPr>
              <w:jc w:val="right"/>
            </w:pPr>
            <w:r>
              <w:t>106,4</w:t>
            </w:r>
          </w:p>
        </w:tc>
      </w:tr>
    </w:tbl>
    <w:p w14:paraId="142C15AA" w14:textId="77777777" w:rsidR="001D6C17" w:rsidRDefault="001D6C17">
      <w:pPr>
        <w:jc w:val="left"/>
      </w:pPr>
    </w:p>
    <w:p w14:paraId="7A47DFFD" w14:textId="77777777" w:rsidR="001D6C17" w:rsidRDefault="00000000">
      <w:r>
        <w:t>Kroz aktivnost će se raspisati  Poziv za predlaganje programa koji omogućuju pristup i dostupnost kulturnih sadržaja za osobe s invaliditetom i djecu i mlade s teškoćama u razvoju u Republici Hrvatskoj. Poziv je namijenjen organizacijama civilnog društva. Cilj poziva je osobama s invaliditetom, s naglaskom na djecu i mlade s teškoćama u razvoju, omogućiti lakši i prilagođen pristup kulturnim i umjetničkim programima te podržati programe koji aktivno uključuju osobe s invaliditetom kao kreatore kulturnog i umjetničkog sadržaja, pridonoseći time podizanju razine kvalitete življenja osoba s invaliditetom, jednako kao i društva u cjelini. Planira se financiranje sukladno prethodnim godinama otprilike 86 programa. Riječ je o programima visoke kvalitete i profesionalnih standarda u područjima audiovizualnog stvaralaštva, izvedbenih umjetnosti, knjige i književnosti, vizualnih umjetnosti i kulturne baštine. Ministarstvo kulture i medija je jedan od nositelja mjera prema Nacionalnom planu izjednačavanja mogućnosti za osobe s invaliditetom za razdoblje od 2021. do 2027. godine Sredstva na ovoj aktivnosti planirana su na izvoru 41.</w:t>
      </w:r>
    </w:p>
    <w:p w14:paraId="3268E6D2" w14:textId="77777777" w:rsidR="001D6C17" w:rsidRDefault="00000000">
      <w:pPr>
        <w:pStyle w:val="Naslov4"/>
      </w:pPr>
      <w:r>
        <w:t>A785016 MJERE POTPORA KULTURNOM SEKTORU USLIJED EPIDEMIJE KORONAVIRUSA</w:t>
      </w:r>
    </w:p>
    <w:p w14:paraId="7D6BCE24" w14:textId="77777777" w:rsidR="001D6C17" w:rsidRDefault="00000000">
      <w:pPr>
        <w:pStyle w:val="Naslov8"/>
        <w:jc w:val="left"/>
      </w:pPr>
      <w:r>
        <w:t>Zakonske i druge pravne osnove</w:t>
      </w:r>
    </w:p>
    <w:p w14:paraId="2BD042B3" w14:textId="77777777" w:rsidR="001D6C17" w:rsidRDefault="00000000">
      <w:r>
        <w:t>Uredba Europskog Parlamenta i Vijeća o izmjeni Uredbe (EU) br. 1303/2013 u pogledu izvanrednih dodatnih sredstava i provedbenih mehanizama u okviru cilja „Ulaganje za rast i radna mjesta” za pružanje pomoći u sanaciji krize u kontekstu pandemije bolesti COVID-19 i pripremi zelenog, digitalnog i otpornog gospodarskog oporavka (REACT-EU)</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1D6C17" w14:paraId="14E58A5B" w14:textId="77777777">
        <w:trPr>
          <w:jc w:val="center"/>
        </w:trPr>
        <w:tc>
          <w:tcPr>
            <w:tcW w:w="1530" w:type="dxa"/>
            <w:shd w:val="clear" w:color="auto" w:fill="B5C0D8"/>
          </w:tcPr>
          <w:p w14:paraId="6F9B9E2C" w14:textId="77777777" w:rsidR="001D6C17" w:rsidRDefault="00000000">
            <w:pPr>
              <w:pStyle w:val="CellHeader"/>
              <w:jc w:val="center"/>
            </w:pPr>
            <w:r>
              <w:rPr>
                <w:rFonts w:cs="Times New Roman"/>
              </w:rPr>
              <w:t>Naziv aktivnosti</w:t>
            </w:r>
          </w:p>
        </w:tc>
        <w:tc>
          <w:tcPr>
            <w:tcW w:w="1632" w:type="dxa"/>
            <w:shd w:val="clear" w:color="auto" w:fill="B5C0D8"/>
          </w:tcPr>
          <w:p w14:paraId="400FF353" w14:textId="77777777" w:rsidR="001D6C17" w:rsidRDefault="00000000">
            <w:pPr>
              <w:pStyle w:val="CellHeader"/>
              <w:jc w:val="center"/>
            </w:pPr>
            <w:r>
              <w:rPr>
                <w:rFonts w:cs="Times New Roman"/>
              </w:rPr>
              <w:t>Izvršenje 2021. (eur)</w:t>
            </w:r>
          </w:p>
        </w:tc>
        <w:tc>
          <w:tcPr>
            <w:tcW w:w="1632" w:type="dxa"/>
            <w:shd w:val="clear" w:color="auto" w:fill="B5C0D8"/>
          </w:tcPr>
          <w:p w14:paraId="3EF67C03" w14:textId="77777777" w:rsidR="001D6C17" w:rsidRDefault="00000000">
            <w:pPr>
              <w:pStyle w:val="CellHeader"/>
              <w:jc w:val="center"/>
            </w:pPr>
            <w:r>
              <w:rPr>
                <w:rFonts w:cs="Times New Roman"/>
              </w:rPr>
              <w:t>Plan 2022. (eur)</w:t>
            </w:r>
          </w:p>
        </w:tc>
        <w:tc>
          <w:tcPr>
            <w:tcW w:w="1632" w:type="dxa"/>
            <w:shd w:val="clear" w:color="auto" w:fill="B5C0D8"/>
          </w:tcPr>
          <w:p w14:paraId="11005629" w14:textId="77777777" w:rsidR="001D6C17" w:rsidRDefault="00000000">
            <w:pPr>
              <w:pStyle w:val="CellHeader"/>
              <w:jc w:val="center"/>
            </w:pPr>
            <w:r>
              <w:rPr>
                <w:rFonts w:cs="Times New Roman"/>
              </w:rPr>
              <w:t>Plan 2023. (eur)</w:t>
            </w:r>
          </w:p>
        </w:tc>
        <w:tc>
          <w:tcPr>
            <w:tcW w:w="1632" w:type="dxa"/>
            <w:shd w:val="clear" w:color="auto" w:fill="B5C0D8"/>
          </w:tcPr>
          <w:p w14:paraId="54F618EB" w14:textId="77777777" w:rsidR="001D6C17" w:rsidRDefault="00000000">
            <w:pPr>
              <w:pStyle w:val="CellHeader"/>
              <w:jc w:val="center"/>
            </w:pPr>
            <w:r>
              <w:rPr>
                <w:rFonts w:cs="Times New Roman"/>
              </w:rPr>
              <w:t>Plan 2024. (eur)</w:t>
            </w:r>
          </w:p>
        </w:tc>
        <w:tc>
          <w:tcPr>
            <w:tcW w:w="1632" w:type="dxa"/>
            <w:shd w:val="clear" w:color="auto" w:fill="B5C0D8"/>
          </w:tcPr>
          <w:p w14:paraId="0026C7CA" w14:textId="77777777" w:rsidR="001D6C17" w:rsidRDefault="00000000">
            <w:pPr>
              <w:pStyle w:val="CellHeader"/>
              <w:jc w:val="center"/>
            </w:pPr>
            <w:r>
              <w:rPr>
                <w:rFonts w:cs="Times New Roman"/>
              </w:rPr>
              <w:t>Plan 2025. (eur)</w:t>
            </w:r>
          </w:p>
        </w:tc>
        <w:tc>
          <w:tcPr>
            <w:tcW w:w="510" w:type="dxa"/>
            <w:shd w:val="clear" w:color="auto" w:fill="B5C0D8"/>
          </w:tcPr>
          <w:p w14:paraId="6ACB50BE" w14:textId="77777777" w:rsidR="001D6C17" w:rsidRDefault="00000000">
            <w:pPr>
              <w:pStyle w:val="CellHeader"/>
              <w:jc w:val="center"/>
            </w:pPr>
            <w:r>
              <w:rPr>
                <w:rFonts w:cs="Times New Roman"/>
              </w:rPr>
              <w:t>Indeks 2023/2022</w:t>
            </w:r>
          </w:p>
        </w:tc>
      </w:tr>
      <w:tr w:rsidR="001D6C17" w14:paraId="328C2A1B" w14:textId="77777777">
        <w:trPr>
          <w:jc w:val="center"/>
        </w:trPr>
        <w:tc>
          <w:tcPr>
            <w:tcW w:w="1530" w:type="dxa"/>
            <w:vAlign w:val="top"/>
          </w:tcPr>
          <w:p w14:paraId="44F97430" w14:textId="77777777" w:rsidR="001D6C17" w:rsidRDefault="00000000">
            <w:pPr>
              <w:pStyle w:val="CellColumn"/>
              <w:jc w:val="left"/>
            </w:pPr>
            <w:r>
              <w:rPr>
                <w:rFonts w:cs="Times New Roman"/>
              </w:rPr>
              <w:t>A785016</w:t>
            </w:r>
          </w:p>
        </w:tc>
        <w:tc>
          <w:tcPr>
            <w:tcW w:w="1632" w:type="dxa"/>
            <w:vAlign w:val="top"/>
          </w:tcPr>
          <w:p w14:paraId="30EB38F2" w14:textId="77777777" w:rsidR="001D6C17" w:rsidRDefault="00000000">
            <w:pPr>
              <w:jc w:val="right"/>
            </w:pPr>
            <w:r>
              <w:t>0</w:t>
            </w:r>
          </w:p>
        </w:tc>
        <w:tc>
          <w:tcPr>
            <w:tcW w:w="1632" w:type="dxa"/>
            <w:vAlign w:val="top"/>
          </w:tcPr>
          <w:p w14:paraId="4AF457C8" w14:textId="77777777" w:rsidR="001D6C17" w:rsidRDefault="00000000">
            <w:pPr>
              <w:jc w:val="right"/>
            </w:pPr>
            <w:r>
              <w:t>0</w:t>
            </w:r>
          </w:p>
        </w:tc>
        <w:tc>
          <w:tcPr>
            <w:tcW w:w="1632" w:type="dxa"/>
            <w:vAlign w:val="top"/>
          </w:tcPr>
          <w:p w14:paraId="1AD87285" w14:textId="77777777" w:rsidR="001D6C17" w:rsidRDefault="00000000">
            <w:pPr>
              <w:jc w:val="right"/>
            </w:pPr>
            <w:r>
              <w:t>0</w:t>
            </w:r>
          </w:p>
        </w:tc>
        <w:tc>
          <w:tcPr>
            <w:tcW w:w="1632" w:type="dxa"/>
            <w:vAlign w:val="top"/>
          </w:tcPr>
          <w:p w14:paraId="7CAE0A24" w14:textId="77777777" w:rsidR="001D6C17" w:rsidRDefault="00000000">
            <w:pPr>
              <w:jc w:val="right"/>
            </w:pPr>
            <w:r>
              <w:t>0</w:t>
            </w:r>
          </w:p>
        </w:tc>
        <w:tc>
          <w:tcPr>
            <w:tcW w:w="1632" w:type="dxa"/>
            <w:vAlign w:val="top"/>
          </w:tcPr>
          <w:p w14:paraId="3BC7FF44" w14:textId="77777777" w:rsidR="001D6C17" w:rsidRDefault="00000000">
            <w:pPr>
              <w:jc w:val="right"/>
            </w:pPr>
            <w:r>
              <w:t>0</w:t>
            </w:r>
          </w:p>
        </w:tc>
        <w:tc>
          <w:tcPr>
            <w:tcW w:w="510" w:type="dxa"/>
            <w:vAlign w:val="top"/>
          </w:tcPr>
          <w:p w14:paraId="029894AC" w14:textId="77777777" w:rsidR="001D6C17" w:rsidRDefault="00000000">
            <w:pPr>
              <w:jc w:val="right"/>
            </w:pPr>
            <w:r>
              <w:t>0</w:t>
            </w:r>
          </w:p>
        </w:tc>
      </w:tr>
    </w:tbl>
    <w:p w14:paraId="46381A50" w14:textId="77777777" w:rsidR="001D6C17" w:rsidRDefault="001D6C17">
      <w:pPr>
        <w:jc w:val="left"/>
      </w:pPr>
    </w:p>
    <w:p w14:paraId="71564AFF" w14:textId="77777777" w:rsidR="001D6C17" w:rsidRDefault="00000000">
      <w:r>
        <w:t>Nisu planirana sredstva u razdoblju 2023. - 2025.</w:t>
      </w:r>
    </w:p>
    <w:p w14:paraId="168813F9" w14:textId="77777777" w:rsidR="001D6C17" w:rsidRDefault="00000000">
      <w:pPr>
        <w:pStyle w:val="Naslov4"/>
      </w:pPr>
      <w:r>
        <w:t>A785017 STALNA IZLOŽBA CRKVENE UMJETNOSTI</w:t>
      </w:r>
    </w:p>
    <w:p w14:paraId="7D72EA54" w14:textId="77777777" w:rsidR="001D6C17" w:rsidRDefault="00000000">
      <w:pPr>
        <w:pStyle w:val="Naslov8"/>
        <w:jc w:val="left"/>
      </w:pPr>
      <w:r>
        <w:t>Zakonske i druge pravne osnove</w:t>
      </w:r>
    </w:p>
    <w:p w14:paraId="3C94A588" w14:textId="77777777" w:rsidR="001D6C17" w:rsidRDefault="00000000">
      <w:r>
        <w:t>Ugovor o uvjetima financiranja stalne izložbe crkvene umjetnosti (SICU) potpisan između Ministarstva kulture i medija, Zadarske nadbiskupije, Grada Zadra te Samostana benediktinki Svete Marije u Zadru, Zakon o zaštiti i očuvanju kulturnih dobara</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1D6C17" w14:paraId="247F006C" w14:textId="77777777">
        <w:trPr>
          <w:jc w:val="center"/>
        </w:trPr>
        <w:tc>
          <w:tcPr>
            <w:tcW w:w="1530" w:type="dxa"/>
            <w:shd w:val="clear" w:color="auto" w:fill="B5C0D8"/>
          </w:tcPr>
          <w:p w14:paraId="2D9F268D" w14:textId="77777777" w:rsidR="001D6C17" w:rsidRDefault="00000000">
            <w:pPr>
              <w:pStyle w:val="CellHeader"/>
              <w:jc w:val="center"/>
            </w:pPr>
            <w:r>
              <w:rPr>
                <w:rFonts w:cs="Times New Roman"/>
              </w:rPr>
              <w:t>Naziv aktivnosti</w:t>
            </w:r>
          </w:p>
        </w:tc>
        <w:tc>
          <w:tcPr>
            <w:tcW w:w="1632" w:type="dxa"/>
            <w:shd w:val="clear" w:color="auto" w:fill="B5C0D8"/>
          </w:tcPr>
          <w:p w14:paraId="4D96C863" w14:textId="77777777" w:rsidR="001D6C17" w:rsidRDefault="00000000">
            <w:pPr>
              <w:pStyle w:val="CellHeader"/>
              <w:jc w:val="center"/>
            </w:pPr>
            <w:r>
              <w:rPr>
                <w:rFonts w:cs="Times New Roman"/>
              </w:rPr>
              <w:t>Izvršenje 2021. (eur)</w:t>
            </w:r>
          </w:p>
        </w:tc>
        <w:tc>
          <w:tcPr>
            <w:tcW w:w="1632" w:type="dxa"/>
            <w:shd w:val="clear" w:color="auto" w:fill="B5C0D8"/>
          </w:tcPr>
          <w:p w14:paraId="2C925DA6" w14:textId="77777777" w:rsidR="001D6C17" w:rsidRDefault="00000000">
            <w:pPr>
              <w:pStyle w:val="CellHeader"/>
              <w:jc w:val="center"/>
            </w:pPr>
            <w:r>
              <w:rPr>
                <w:rFonts w:cs="Times New Roman"/>
              </w:rPr>
              <w:t>Plan 2022. (eur)</w:t>
            </w:r>
          </w:p>
        </w:tc>
        <w:tc>
          <w:tcPr>
            <w:tcW w:w="1632" w:type="dxa"/>
            <w:shd w:val="clear" w:color="auto" w:fill="B5C0D8"/>
          </w:tcPr>
          <w:p w14:paraId="061F816D" w14:textId="77777777" w:rsidR="001D6C17" w:rsidRDefault="00000000">
            <w:pPr>
              <w:pStyle w:val="CellHeader"/>
              <w:jc w:val="center"/>
            </w:pPr>
            <w:r>
              <w:rPr>
                <w:rFonts w:cs="Times New Roman"/>
              </w:rPr>
              <w:t>Plan 2023. (eur)</w:t>
            </w:r>
          </w:p>
        </w:tc>
        <w:tc>
          <w:tcPr>
            <w:tcW w:w="1632" w:type="dxa"/>
            <w:shd w:val="clear" w:color="auto" w:fill="B5C0D8"/>
          </w:tcPr>
          <w:p w14:paraId="01B4D718" w14:textId="77777777" w:rsidR="001D6C17" w:rsidRDefault="00000000">
            <w:pPr>
              <w:pStyle w:val="CellHeader"/>
              <w:jc w:val="center"/>
            </w:pPr>
            <w:r>
              <w:rPr>
                <w:rFonts w:cs="Times New Roman"/>
              </w:rPr>
              <w:t>Plan 2024. (eur)</w:t>
            </w:r>
          </w:p>
        </w:tc>
        <w:tc>
          <w:tcPr>
            <w:tcW w:w="1632" w:type="dxa"/>
            <w:shd w:val="clear" w:color="auto" w:fill="B5C0D8"/>
          </w:tcPr>
          <w:p w14:paraId="11AC5271" w14:textId="77777777" w:rsidR="001D6C17" w:rsidRDefault="00000000">
            <w:pPr>
              <w:pStyle w:val="CellHeader"/>
              <w:jc w:val="center"/>
            </w:pPr>
            <w:r>
              <w:rPr>
                <w:rFonts w:cs="Times New Roman"/>
              </w:rPr>
              <w:t>Plan 2025. (eur)</w:t>
            </w:r>
          </w:p>
        </w:tc>
        <w:tc>
          <w:tcPr>
            <w:tcW w:w="510" w:type="dxa"/>
            <w:shd w:val="clear" w:color="auto" w:fill="B5C0D8"/>
          </w:tcPr>
          <w:p w14:paraId="1AE37EAA" w14:textId="77777777" w:rsidR="001D6C17" w:rsidRDefault="00000000">
            <w:pPr>
              <w:pStyle w:val="CellHeader"/>
              <w:jc w:val="center"/>
            </w:pPr>
            <w:r>
              <w:rPr>
                <w:rFonts w:cs="Times New Roman"/>
              </w:rPr>
              <w:t>Indeks 2023/2022</w:t>
            </w:r>
          </w:p>
        </w:tc>
      </w:tr>
      <w:tr w:rsidR="001D6C17" w14:paraId="12D65994" w14:textId="77777777">
        <w:trPr>
          <w:jc w:val="center"/>
        </w:trPr>
        <w:tc>
          <w:tcPr>
            <w:tcW w:w="1530" w:type="dxa"/>
            <w:vAlign w:val="top"/>
          </w:tcPr>
          <w:p w14:paraId="373FFFB5" w14:textId="77777777" w:rsidR="001D6C17" w:rsidRDefault="00000000">
            <w:pPr>
              <w:pStyle w:val="CellColumn"/>
              <w:jc w:val="left"/>
            </w:pPr>
            <w:r>
              <w:rPr>
                <w:rFonts w:cs="Times New Roman"/>
              </w:rPr>
              <w:t>A785017</w:t>
            </w:r>
          </w:p>
        </w:tc>
        <w:tc>
          <w:tcPr>
            <w:tcW w:w="1632" w:type="dxa"/>
            <w:vAlign w:val="top"/>
          </w:tcPr>
          <w:p w14:paraId="2D419FBE" w14:textId="77777777" w:rsidR="001D6C17" w:rsidRDefault="00000000">
            <w:pPr>
              <w:jc w:val="right"/>
            </w:pPr>
            <w:r>
              <w:t>49.485</w:t>
            </w:r>
          </w:p>
        </w:tc>
        <w:tc>
          <w:tcPr>
            <w:tcW w:w="1632" w:type="dxa"/>
            <w:vAlign w:val="top"/>
          </w:tcPr>
          <w:p w14:paraId="4999FF75" w14:textId="77777777" w:rsidR="001D6C17" w:rsidRDefault="00000000">
            <w:pPr>
              <w:jc w:val="right"/>
            </w:pPr>
            <w:r>
              <w:t>86.270</w:t>
            </w:r>
          </w:p>
        </w:tc>
        <w:tc>
          <w:tcPr>
            <w:tcW w:w="1632" w:type="dxa"/>
            <w:vAlign w:val="top"/>
          </w:tcPr>
          <w:p w14:paraId="33EA17A0" w14:textId="77777777" w:rsidR="001D6C17" w:rsidRDefault="00000000">
            <w:pPr>
              <w:jc w:val="right"/>
            </w:pPr>
            <w:r>
              <w:t>86.270</w:t>
            </w:r>
          </w:p>
        </w:tc>
        <w:tc>
          <w:tcPr>
            <w:tcW w:w="1632" w:type="dxa"/>
            <w:vAlign w:val="top"/>
          </w:tcPr>
          <w:p w14:paraId="36993316" w14:textId="77777777" w:rsidR="001D6C17" w:rsidRDefault="00000000">
            <w:pPr>
              <w:jc w:val="right"/>
            </w:pPr>
            <w:r>
              <w:t>86.270</w:t>
            </w:r>
          </w:p>
        </w:tc>
        <w:tc>
          <w:tcPr>
            <w:tcW w:w="1632" w:type="dxa"/>
            <w:vAlign w:val="top"/>
          </w:tcPr>
          <w:p w14:paraId="2E49A44A" w14:textId="77777777" w:rsidR="001D6C17" w:rsidRDefault="00000000">
            <w:pPr>
              <w:jc w:val="right"/>
            </w:pPr>
            <w:r>
              <w:t>86.270</w:t>
            </w:r>
          </w:p>
        </w:tc>
        <w:tc>
          <w:tcPr>
            <w:tcW w:w="510" w:type="dxa"/>
            <w:vAlign w:val="top"/>
          </w:tcPr>
          <w:p w14:paraId="5A3087CB" w14:textId="77777777" w:rsidR="001D6C17" w:rsidRDefault="00000000">
            <w:pPr>
              <w:jc w:val="right"/>
            </w:pPr>
            <w:r>
              <w:t>100,0</w:t>
            </w:r>
          </w:p>
        </w:tc>
      </w:tr>
    </w:tbl>
    <w:p w14:paraId="44374CA5" w14:textId="77777777" w:rsidR="001D6C17" w:rsidRDefault="001D6C17">
      <w:pPr>
        <w:jc w:val="left"/>
      </w:pPr>
    </w:p>
    <w:p w14:paraId="18843388" w14:textId="77777777" w:rsidR="001D6C17" w:rsidRDefault="00000000">
      <w:r>
        <w:t>Stalna izložba crkvene umjetnosti skrbi o iznimno vrijednoj kulturnoj i sakralnoj baštini od kulturnog značaja i trajne vrijednosti za Republiku Hrvatsku. U njezinom fundusu nalazi se riznica sa svojim izvanredno vrijednim predmetima prošlosti i kulture hrvatskoga naroda. Izložbena građa obuhvaća sakralne umjetnine i predmete umjetničkog obrta iz Crkve i Samostana benediktinki Svete Marije, riznice zadarske katedrale, Crkve sv. Šimuna, župnih crkava na području Zadarske nadbiskupije te određeni broj kipova i slika u vlasništvu Narodnog muzeja u Zadru. Sredstvima na ovoj aktivnosti omogućuje se rad SICU-a. U odnosu na prethodne godine planira se povećanje sredstava na ovoj aktivnosti obzirom na rast cijena usluga tjelesne i tehničke zaštite, izdavačke djelatnosti i održavanja informatičkih sustava kao i unapređenja kvalitete muzejske djelatnosti.</w:t>
      </w:r>
    </w:p>
    <w:p w14:paraId="22B996DD" w14:textId="77777777" w:rsidR="001D6C17" w:rsidRDefault="00000000">
      <w:pPr>
        <w:pStyle w:val="Naslov4"/>
      </w:pPr>
      <w:r>
        <w:t>A785018 MEHANIZAM ZA OPORAVAK I OTPORNOST SEKTORA KULTURE</w:t>
      </w:r>
    </w:p>
    <w:p w14:paraId="44DD6770" w14:textId="77777777" w:rsidR="001D6C17" w:rsidRDefault="00000000">
      <w:pPr>
        <w:pStyle w:val="Naslov8"/>
        <w:jc w:val="left"/>
      </w:pPr>
      <w:r>
        <w:t>Zakonske i druge pravne osnove</w:t>
      </w:r>
    </w:p>
    <w:p w14:paraId="7CD614A4" w14:textId="77777777" w:rsidR="001D6C17" w:rsidRDefault="00000000">
      <w:r>
        <w:t>Nacionalni plan oporavka i otpornosti 2021. do 2026.</w:t>
      </w:r>
    </w:p>
    <w:tbl>
      <w:tblPr>
        <w:tblStyle w:val="StilTablice"/>
        <w:tblW w:w="10206" w:type="dxa"/>
        <w:jc w:val="center"/>
        <w:tblLook w:val="04A0" w:firstRow="1" w:lastRow="0" w:firstColumn="1" w:lastColumn="0" w:noHBand="0" w:noVBand="1"/>
      </w:tblPr>
      <w:tblGrid>
        <w:gridCol w:w="1461"/>
        <w:gridCol w:w="1546"/>
        <w:gridCol w:w="1537"/>
        <w:gridCol w:w="1564"/>
        <w:gridCol w:w="1564"/>
        <w:gridCol w:w="1564"/>
        <w:gridCol w:w="970"/>
      </w:tblGrid>
      <w:tr w:rsidR="001D6C17" w14:paraId="1E931526" w14:textId="77777777">
        <w:trPr>
          <w:jc w:val="center"/>
        </w:trPr>
        <w:tc>
          <w:tcPr>
            <w:tcW w:w="1530" w:type="dxa"/>
            <w:shd w:val="clear" w:color="auto" w:fill="B5C0D8"/>
          </w:tcPr>
          <w:p w14:paraId="3BE2D96E" w14:textId="77777777" w:rsidR="001D6C17" w:rsidRDefault="00000000">
            <w:pPr>
              <w:pStyle w:val="CellHeader"/>
              <w:jc w:val="center"/>
            </w:pPr>
            <w:r>
              <w:rPr>
                <w:rFonts w:cs="Times New Roman"/>
              </w:rPr>
              <w:lastRenderedPageBreak/>
              <w:t>Naziv aktivnosti</w:t>
            </w:r>
          </w:p>
        </w:tc>
        <w:tc>
          <w:tcPr>
            <w:tcW w:w="1632" w:type="dxa"/>
            <w:shd w:val="clear" w:color="auto" w:fill="B5C0D8"/>
          </w:tcPr>
          <w:p w14:paraId="08BC2290" w14:textId="77777777" w:rsidR="001D6C17" w:rsidRDefault="00000000">
            <w:pPr>
              <w:pStyle w:val="CellHeader"/>
              <w:jc w:val="center"/>
            </w:pPr>
            <w:r>
              <w:rPr>
                <w:rFonts w:cs="Times New Roman"/>
              </w:rPr>
              <w:t>Izvršenje 2021. (eur)</w:t>
            </w:r>
          </w:p>
        </w:tc>
        <w:tc>
          <w:tcPr>
            <w:tcW w:w="1632" w:type="dxa"/>
            <w:shd w:val="clear" w:color="auto" w:fill="B5C0D8"/>
          </w:tcPr>
          <w:p w14:paraId="34869A5F" w14:textId="77777777" w:rsidR="001D6C17" w:rsidRDefault="00000000">
            <w:pPr>
              <w:pStyle w:val="CellHeader"/>
              <w:jc w:val="center"/>
            </w:pPr>
            <w:r>
              <w:rPr>
                <w:rFonts w:cs="Times New Roman"/>
              </w:rPr>
              <w:t>Plan 2022. (eur)</w:t>
            </w:r>
          </w:p>
        </w:tc>
        <w:tc>
          <w:tcPr>
            <w:tcW w:w="1632" w:type="dxa"/>
            <w:shd w:val="clear" w:color="auto" w:fill="B5C0D8"/>
          </w:tcPr>
          <w:p w14:paraId="2ADD00DC" w14:textId="77777777" w:rsidR="001D6C17" w:rsidRDefault="00000000">
            <w:pPr>
              <w:pStyle w:val="CellHeader"/>
              <w:jc w:val="center"/>
            </w:pPr>
            <w:r>
              <w:rPr>
                <w:rFonts w:cs="Times New Roman"/>
              </w:rPr>
              <w:t>Plan 2023. (eur)</w:t>
            </w:r>
          </w:p>
        </w:tc>
        <w:tc>
          <w:tcPr>
            <w:tcW w:w="1632" w:type="dxa"/>
            <w:shd w:val="clear" w:color="auto" w:fill="B5C0D8"/>
          </w:tcPr>
          <w:p w14:paraId="7B76C34C" w14:textId="77777777" w:rsidR="001D6C17" w:rsidRDefault="00000000">
            <w:pPr>
              <w:pStyle w:val="CellHeader"/>
              <w:jc w:val="center"/>
            </w:pPr>
            <w:r>
              <w:rPr>
                <w:rFonts w:cs="Times New Roman"/>
              </w:rPr>
              <w:t>Plan 2024. (eur)</w:t>
            </w:r>
          </w:p>
        </w:tc>
        <w:tc>
          <w:tcPr>
            <w:tcW w:w="1632" w:type="dxa"/>
            <w:shd w:val="clear" w:color="auto" w:fill="B5C0D8"/>
          </w:tcPr>
          <w:p w14:paraId="162F3079" w14:textId="77777777" w:rsidR="001D6C17" w:rsidRDefault="00000000">
            <w:pPr>
              <w:pStyle w:val="CellHeader"/>
              <w:jc w:val="center"/>
            </w:pPr>
            <w:r>
              <w:rPr>
                <w:rFonts w:cs="Times New Roman"/>
              </w:rPr>
              <w:t>Plan 2025. (eur)</w:t>
            </w:r>
          </w:p>
        </w:tc>
        <w:tc>
          <w:tcPr>
            <w:tcW w:w="510" w:type="dxa"/>
            <w:shd w:val="clear" w:color="auto" w:fill="B5C0D8"/>
          </w:tcPr>
          <w:p w14:paraId="2B636128" w14:textId="77777777" w:rsidR="001D6C17" w:rsidRDefault="00000000">
            <w:pPr>
              <w:pStyle w:val="CellHeader"/>
              <w:jc w:val="center"/>
            </w:pPr>
            <w:r>
              <w:rPr>
                <w:rFonts w:cs="Times New Roman"/>
              </w:rPr>
              <w:t>Indeks 2023/2022</w:t>
            </w:r>
          </w:p>
        </w:tc>
      </w:tr>
      <w:tr w:rsidR="001D6C17" w14:paraId="6F276317" w14:textId="77777777">
        <w:trPr>
          <w:jc w:val="center"/>
        </w:trPr>
        <w:tc>
          <w:tcPr>
            <w:tcW w:w="1530" w:type="dxa"/>
            <w:vAlign w:val="top"/>
          </w:tcPr>
          <w:p w14:paraId="0B9F0F93" w14:textId="77777777" w:rsidR="001D6C17" w:rsidRDefault="00000000">
            <w:pPr>
              <w:pStyle w:val="CellColumn"/>
              <w:jc w:val="left"/>
            </w:pPr>
            <w:r>
              <w:rPr>
                <w:rFonts w:cs="Times New Roman"/>
              </w:rPr>
              <w:t>A785018</w:t>
            </w:r>
          </w:p>
        </w:tc>
        <w:tc>
          <w:tcPr>
            <w:tcW w:w="1632" w:type="dxa"/>
            <w:vAlign w:val="top"/>
          </w:tcPr>
          <w:p w14:paraId="702539CA" w14:textId="77777777" w:rsidR="001D6C17" w:rsidRDefault="00000000">
            <w:pPr>
              <w:jc w:val="right"/>
            </w:pPr>
            <w:r>
              <w:t>00</w:t>
            </w:r>
          </w:p>
        </w:tc>
        <w:tc>
          <w:tcPr>
            <w:tcW w:w="1632" w:type="dxa"/>
            <w:vAlign w:val="top"/>
          </w:tcPr>
          <w:p w14:paraId="5F26EDD9" w14:textId="77777777" w:rsidR="001D6C17" w:rsidRDefault="00000000">
            <w:pPr>
              <w:jc w:val="right"/>
            </w:pPr>
            <w:r>
              <w:t>265.446</w:t>
            </w:r>
          </w:p>
        </w:tc>
        <w:tc>
          <w:tcPr>
            <w:tcW w:w="1632" w:type="dxa"/>
            <w:vAlign w:val="top"/>
          </w:tcPr>
          <w:p w14:paraId="737F7439" w14:textId="77777777" w:rsidR="001D6C17" w:rsidRDefault="00000000">
            <w:pPr>
              <w:jc w:val="right"/>
            </w:pPr>
            <w:r>
              <w:t>18.651.223</w:t>
            </w:r>
          </w:p>
        </w:tc>
        <w:tc>
          <w:tcPr>
            <w:tcW w:w="1632" w:type="dxa"/>
            <w:vAlign w:val="top"/>
          </w:tcPr>
          <w:p w14:paraId="7B9A991A" w14:textId="77777777" w:rsidR="001D6C17" w:rsidRDefault="00000000">
            <w:pPr>
              <w:jc w:val="right"/>
            </w:pPr>
            <w:r>
              <w:t>35.472.985</w:t>
            </w:r>
          </w:p>
        </w:tc>
        <w:tc>
          <w:tcPr>
            <w:tcW w:w="1632" w:type="dxa"/>
            <w:vAlign w:val="top"/>
          </w:tcPr>
          <w:p w14:paraId="74F077F3" w14:textId="77777777" w:rsidR="001D6C17" w:rsidRDefault="00000000">
            <w:pPr>
              <w:jc w:val="right"/>
            </w:pPr>
            <w:r>
              <w:t>34.423.042</w:t>
            </w:r>
          </w:p>
        </w:tc>
        <w:tc>
          <w:tcPr>
            <w:tcW w:w="510" w:type="dxa"/>
            <w:vAlign w:val="top"/>
          </w:tcPr>
          <w:p w14:paraId="483688B5" w14:textId="77777777" w:rsidR="001D6C17" w:rsidRDefault="00000000">
            <w:pPr>
              <w:jc w:val="right"/>
            </w:pPr>
            <w:r>
              <w:t>7026,4</w:t>
            </w:r>
          </w:p>
        </w:tc>
      </w:tr>
    </w:tbl>
    <w:p w14:paraId="5511534E" w14:textId="77777777" w:rsidR="001D6C17" w:rsidRDefault="001D6C17">
      <w:pPr>
        <w:jc w:val="left"/>
      </w:pPr>
    </w:p>
    <w:p w14:paraId="14B5AB2F" w14:textId="77777777" w:rsidR="001D6C17" w:rsidRDefault="00000000">
      <w:r>
        <w:t>Unutar ove aktivnosti evidentirat će se sredstva iz Europske unije iz Mehanizma za oporavak i otpornost te ista planirati sukladno dinamici provedbe, odnosno, očekivanim plaćanjima, utvrđenoj u Nacionalnom planu oporavka i otpornosti 2021. do 2026. Unutar ove aktivnosti Ministarstvo kulture i medija predvidjelo je sredstva Europske unije iz Mehanizma za oporavak i otpornost za sektor kulture.  U okviru ove aktivnosti financirat će se provedba reformi i investicija Nacionalnog plana za oporavak i otpornost za koje je odgovorno Ministarstvo kulture i medija. To je provedba reforme 1.1.1. R6 Razvoj otpornog kulturnog i kreativnog sektora koja se sastoji od dvije investicije: - Transformacija i jačanje konkurentnosti kulturnih i kreativnih industrija, - Uspostava provjere medijskih činjenica i sustava javne objave podataka, te provedba reforme 2.2. R3 Digitalna transformacija konzervatorskih podloga i arhivskih zapisa koja se također sastoji od dvije investicije (MKM je korisnik): - Uspostava digitalne infrastrukture i usluga javne uprave izradom sustava konzervatorskih podloga  i -Unaprjeđenje digitalne infrastrukture i usluga javnog sektora razvojem nacionalne mreže arhiva i provedba investicije C6.1. R1-I3 Energetska obnova zgrada sa statusom kulturnog dobra.</w:t>
      </w:r>
    </w:p>
    <w:p w14:paraId="1874E75E" w14:textId="77777777" w:rsidR="001D6C17" w:rsidRDefault="00000000">
      <w:pPr>
        <w:pStyle w:val="Naslov4"/>
      </w:pPr>
      <w:r>
        <w:t>K565018 PROGRAMI IZGRADNJE, REKONSTRUKCIJE, ADAPTACIJE I OPREMANJA KULTURNE INFRASTRUKTURE</w:t>
      </w:r>
    </w:p>
    <w:p w14:paraId="57DCCAF4" w14:textId="77777777" w:rsidR="001D6C17" w:rsidRDefault="00000000">
      <w:pPr>
        <w:pStyle w:val="Naslov8"/>
        <w:jc w:val="left"/>
      </w:pPr>
      <w:r>
        <w:t>Zakonske i druge pravne osnove</w:t>
      </w:r>
    </w:p>
    <w:p w14:paraId="4C62C942" w14:textId="77777777" w:rsidR="001D6C17" w:rsidRDefault="00000000">
      <w:r>
        <w:t>Pravilnik o izboru i utvrđivanju programa javnih potreba u kulturi, Zakon o financiranju javnih potreba u kulturi, Pravilnik o izboru i utvrđivanju programa javnih potreba u kulturi</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1D6C17" w14:paraId="2723F684" w14:textId="77777777">
        <w:trPr>
          <w:jc w:val="center"/>
        </w:trPr>
        <w:tc>
          <w:tcPr>
            <w:tcW w:w="1530" w:type="dxa"/>
            <w:shd w:val="clear" w:color="auto" w:fill="B5C0D8"/>
          </w:tcPr>
          <w:p w14:paraId="04CFC1EC" w14:textId="77777777" w:rsidR="001D6C17" w:rsidRDefault="00000000">
            <w:pPr>
              <w:pStyle w:val="CellHeader"/>
              <w:jc w:val="center"/>
            </w:pPr>
            <w:r>
              <w:rPr>
                <w:rFonts w:cs="Times New Roman"/>
              </w:rPr>
              <w:t>Naziv aktivnosti</w:t>
            </w:r>
          </w:p>
        </w:tc>
        <w:tc>
          <w:tcPr>
            <w:tcW w:w="1632" w:type="dxa"/>
            <w:shd w:val="clear" w:color="auto" w:fill="B5C0D8"/>
          </w:tcPr>
          <w:p w14:paraId="314F1F27" w14:textId="77777777" w:rsidR="001D6C17" w:rsidRDefault="00000000">
            <w:pPr>
              <w:pStyle w:val="CellHeader"/>
              <w:jc w:val="center"/>
            </w:pPr>
            <w:r>
              <w:rPr>
                <w:rFonts w:cs="Times New Roman"/>
              </w:rPr>
              <w:t>Izvršenje 2021. (eur)</w:t>
            </w:r>
          </w:p>
        </w:tc>
        <w:tc>
          <w:tcPr>
            <w:tcW w:w="1632" w:type="dxa"/>
            <w:shd w:val="clear" w:color="auto" w:fill="B5C0D8"/>
          </w:tcPr>
          <w:p w14:paraId="436AD949" w14:textId="77777777" w:rsidR="001D6C17" w:rsidRDefault="00000000">
            <w:pPr>
              <w:pStyle w:val="CellHeader"/>
              <w:jc w:val="center"/>
            </w:pPr>
            <w:r>
              <w:rPr>
                <w:rFonts w:cs="Times New Roman"/>
              </w:rPr>
              <w:t>Plan 2022. (eur)</w:t>
            </w:r>
          </w:p>
        </w:tc>
        <w:tc>
          <w:tcPr>
            <w:tcW w:w="1632" w:type="dxa"/>
            <w:shd w:val="clear" w:color="auto" w:fill="B5C0D8"/>
          </w:tcPr>
          <w:p w14:paraId="751E8F3F" w14:textId="77777777" w:rsidR="001D6C17" w:rsidRDefault="00000000">
            <w:pPr>
              <w:pStyle w:val="CellHeader"/>
              <w:jc w:val="center"/>
            </w:pPr>
            <w:r>
              <w:rPr>
                <w:rFonts w:cs="Times New Roman"/>
              </w:rPr>
              <w:t>Plan 2023. (eur)</w:t>
            </w:r>
          </w:p>
        </w:tc>
        <w:tc>
          <w:tcPr>
            <w:tcW w:w="1632" w:type="dxa"/>
            <w:shd w:val="clear" w:color="auto" w:fill="B5C0D8"/>
          </w:tcPr>
          <w:p w14:paraId="306A59E6" w14:textId="77777777" w:rsidR="001D6C17" w:rsidRDefault="00000000">
            <w:pPr>
              <w:pStyle w:val="CellHeader"/>
              <w:jc w:val="center"/>
            </w:pPr>
            <w:r>
              <w:rPr>
                <w:rFonts w:cs="Times New Roman"/>
              </w:rPr>
              <w:t>Plan 2024. (eur)</w:t>
            </w:r>
          </w:p>
        </w:tc>
        <w:tc>
          <w:tcPr>
            <w:tcW w:w="1632" w:type="dxa"/>
            <w:shd w:val="clear" w:color="auto" w:fill="B5C0D8"/>
          </w:tcPr>
          <w:p w14:paraId="7B07A9B0" w14:textId="77777777" w:rsidR="001D6C17" w:rsidRDefault="00000000">
            <w:pPr>
              <w:pStyle w:val="CellHeader"/>
              <w:jc w:val="center"/>
            </w:pPr>
            <w:r>
              <w:rPr>
                <w:rFonts w:cs="Times New Roman"/>
              </w:rPr>
              <w:t>Plan 2025. (eur)</w:t>
            </w:r>
          </w:p>
        </w:tc>
        <w:tc>
          <w:tcPr>
            <w:tcW w:w="510" w:type="dxa"/>
            <w:shd w:val="clear" w:color="auto" w:fill="B5C0D8"/>
          </w:tcPr>
          <w:p w14:paraId="7005BCAC" w14:textId="77777777" w:rsidR="001D6C17" w:rsidRDefault="00000000">
            <w:pPr>
              <w:pStyle w:val="CellHeader"/>
              <w:jc w:val="center"/>
            </w:pPr>
            <w:r>
              <w:rPr>
                <w:rFonts w:cs="Times New Roman"/>
              </w:rPr>
              <w:t>Indeks 2023/2022</w:t>
            </w:r>
          </w:p>
        </w:tc>
      </w:tr>
      <w:tr w:rsidR="001D6C17" w14:paraId="4D4D2E0D" w14:textId="77777777">
        <w:trPr>
          <w:jc w:val="center"/>
        </w:trPr>
        <w:tc>
          <w:tcPr>
            <w:tcW w:w="1530" w:type="dxa"/>
            <w:vAlign w:val="top"/>
          </w:tcPr>
          <w:p w14:paraId="29B4EC50" w14:textId="77777777" w:rsidR="001D6C17" w:rsidRDefault="00000000">
            <w:pPr>
              <w:pStyle w:val="CellColumn"/>
              <w:jc w:val="left"/>
            </w:pPr>
            <w:r>
              <w:rPr>
                <w:rFonts w:cs="Times New Roman"/>
              </w:rPr>
              <w:t>K565018</w:t>
            </w:r>
          </w:p>
        </w:tc>
        <w:tc>
          <w:tcPr>
            <w:tcW w:w="1632" w:type="dxa"/>
            <w:vAlign w:val="top"/>
          </w:tcPr>
          <w:p w14:paraId="1CDA820C" w14:textId="77777777" w:rsidR="001D6C17" w:rsidRDefault="00000000">
            <w:pPr>
              <w:jc w:val="right"/>
            </w:pPr>
            <w:r>
              <w:t>5.825.096</w:t>
            </w:r>
          </w:p>
        </w:tc>
        <w:tc>
          <w:tcPr>
            <w:tcW w:w="1632" w:type="dxa"/>
            <w:vAlign w:val="top"/>
          </w:tcPr>
          <w:p w14:paraId="05BBB6B1" w14:textId="77777777" w:rsidR="001D6C17" w:rsidRDefault="00000000">
            <w:pPr>
              <w:jc w:val="right"/>
            </w:pPr>
            <w:r>
              <w:t>5.703.099</w:t>
            </w:r>
          </w:p>
        </w:tc>
        <w:tc>
          <w:tcPr>
            <w:tcW w:w="1632" w:type="dxa"/>
            <w:vAlign w:val="top"/>
          </w:tcPr>
          <w:p w14:paraId="0D5C5DD9" w14:textId="77777777" w:rsidR="001D6C17" w:rsidRDefault="00000000">
            <w:pPr>
              <w:jc w:val="right"/>
            </w:pPr>
            <w:r>
              <w:t>7.701.904</w:t>
            </w:r>
          </w:p>
        </w:tc>
        <w:tc>
          <w:tcPr>
            <w:tcW w:w="1632" w:type="dxa"/>
            <w:vAlign w:val="top"/>
          </w:tcPr>
          <w:p w14:paraId="2B89147E" w14:textId="77777777" w:rsidR="001D6C17" w:rsidRDefault="00000000">
            <w:pPr>
              <w:jc w:val="right"/>
            </w:pPr>
            <w:r>
              <w:t>7.967.349</w:t>
            </w:r>
          </w:p>
        </w:tc>
        <w:tc>
          <w:tcPr>
            <w:tcW w:w="1632" w:type="dxa"/>
            <w:vAlign w:val="top"/>
          </w:tcPr>
          <w:p w14:paraId="44E3E443" w14:textId="77777777" w:rsidR="001D6C17" w:rsidRDefault="00000000">
            <w:pPr>
              <w:jc w:val="right"/>
            </w:pPr>
            <w:r>
              <w:t>7.056.509</w:t>
            </w:r>
          </w:p>
        </w:tc>
        <w:tc>
          <w:tcPr>
            <w:tcW w:w="510" w:type="dxa"/>
            <w:vAlign w:val="top"/>
          </w:tcPr>
          <w:p w14:paraId="75B8CAE8" w14:textId="77777777" w:rsidR="001D6C17" w:rsidRDefault="00000000">
            <w:pPr>
              <w:jc w:val="right"/>
            </w:pPr>
            <w:r>
              <w:t>135,0</w:t>
            </w:r>
          </w:p>
        </w:tc>
      </w:tr>
    </w:tbl>
    <w:p w14:paraId="24EC87A9" w14:textId="77777777" w:rsidR="001D6C17" w:rsidRDefault="001D6C17">
      <w:pPr>
        <w:jc w:val="left"/>
      </w:pPr>
    </w:p>
    <w:p w14:paraId="211D1731" w14:textId="77777777" w:rsidR="001D6C17" w:rsidRDefault="00000000">
      <w:r>
        <w:t>U okviru ove aktivnosti planiraju se sredstva za programe investicijske potpore ustanovama kulture kojima su osnivači jedinice lokalne uprave i samouprave u skladu sa Zakonom o financiranju javnih potreba u kulturi te na principu solidarnosti i uzajamnosti. Sredstva se dodjeljuju na temelju Poziva za predlaganje programa javnih potreba u kulturi Republike Hrvatske, a pravo na potporu imaju: javne ustanove u kulturi, javne ustanove i druge osobe kojoj je osnivač ili suosnivač Republika Hrvatska, umjetničke organizacije, udruge u području kulture i umjetnosti, zaklade koje u svom temeljnom aktu imaju navedenu kulturnu, odnosno umjetničku djelatnost, jedinice lokalne i područne (regionalne) samouprave. Od 2021. u okviru ove aktivnosti financira se Prilagodba kulturne infrastrukture za pristup osobama s invaliditetom i djeci i mladima s teškoćama u razvoju. S obzirom na podatke iz prethodnih godina, u 2023., 2024. i 2025.  godini očekuje se isplata 200 potpora. Planirano povećanje iskazano je u cilju završetka velikih projekata te za pokretanje novih, kao i radi utjecaja enormnih cijena u građevinskom sektoru.</w:t>
      </w:r>
    </w:p>
    <w:p w14:paraId="740F8080"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6E2C12BD" w14:textId="77777777">
        <w:trPr>
          <w:jc w:val="center"/>
        </w:trPr>
        <w:tc>
          <w:tcPr>
            <w:tcW w:w="2245" w:type="dxa"/>
            <w:shd w:val="clear" w:color="auto" w:fill="B5C0D8"/>
          </w:tcPr>
          <w:p w14:paraId="11C19634" w14:textId="77777777" w:rsidR="001D6C17" w:rsidRDefault="00000000">
            <w:pPr>
              <w:jc w:val="center"/>
            </w:pPr>
            <w:r>
              <w:t>Pokazatelj rezultata</w:t>
            </w:r>
          </w:p>
        </w:tc>
        <w:tc>
          <w:tcPr>
            <w:tcW w:w="2245" w:type="dxa"/>
            <w:shd w:val="clear" w:color="auto" w:fill="B5C0D8"/>
          </w:tcPr>
          <w:p w14:paraId="4AAC0B5A" w14:textId="77777777" w:rsidR="001D6C17" w:rsidRDefault="00000000">
            <w:pPr>
              <w:pStyle w:val="CellHeader"/>
              <w:jc w:val="center"/>
            </w:pPr>
            <w:r>
              <w:rPr>
                <w:rFonts w:cs="Times New Roman"/>
              </w:rPr>
              <w:t>Definicija</w:t>
            </w:r>
          </w:p>
        </w:tc>
        <w:tc>
          <w:tcPr>
            <w:tcW w:w="918" w:type="dxa"/>
            <w:shd w:val="clear" w:color="auto" w:fill="B5C0D8"/>
          </w:tcPr>
          <w:p w14:paraId="453C59F5" w14:textId="77777777" w:rsidR="001D6C17" w:rsidRDefault="00000000">
            <w:pPr>
              <w:pStyle w:val="CellHeader"/>
              <w:jc w:val="center"/>
            </w:pPr>
            <w:r>
              <w:rPr>
                <w:rFonts w:cs="Times New Roman"/>
              </w:rPr>
              <w:t>Jedinica</w:t>
            </w:r>
          </w:p>
        </w:tc>
        <w:tc>
          <w:tcPr>
            <w:tcW w:w="918" w:type="dxa"/>
            <w:shd w:val="clear" w:color="auto" w:fill="B5C0D8"/>
          </w:tcPr>
          <w:p w14:paraId="3753D2D0" w14:textId="77777777" w:rsidR="001D6C17" w:rsidRDefault="00000000">
            <w:pPr>
              <w:pStyle w:val="CellHeader"/>
              <w:jc w:val="center"/>
            </w:pPr>
            <w:r>
              <w:rPr>
                <w:rFonts w:cs="Times New Roman"/>
              </w:rPr>
              <w:t>Polazna vrijednost</w:t>
            </w:r>
          </w:p>
        </w:tc>
        <w:tc>
          <w:tcPr>
            <w:tcW w:w="918" w:type="dxa"/>
            <w:shd w:val="clear" w:color="auto" w:fill="B5C0D8"/>
          </w:tcPr>
          <w:p w14:paraId="25CB41FE" w14:textId="77777777" w:rsidR="001D6C17" w:rsidRDefault="00000000">
            <w:pPr>
              <w:pStyle w:val="CellHeader"/>
              <w:jc w:val="center"/>
            </w:pPr>
            <w:r>
              <w:rPr>
                <w:rFonts w:cs="Times New Roman"/>
              </w:rPr>
              <w:t>Izvor podataka</w:t>
            </w:r>
          </w:p>
        </w:tc>
        <w:tc>
          <w:tcPr>
            <w:tcW w:w="918" w:type="dxa"/>
            <w:shd w:val="clear" w:color="auto" w:fill="B5C0D8"/>
          </w:tcPr>
          <w:p w14:paraId="01AF6B3E" w14:textId="77777777" w:rsidR="001D6C17" w:rsidRDefault="00000000">
            <w:pPr>
              <w:pStyle w:val="CellHeader"/>
              <w:jc w:val="center"/>
            </w:pPr>
            <w:r>
              <w:rPr>
                <w:rFonts w:cs="Times New Roman"/>
              </w:rPr>
              <w:t>Ciljana vrijednost (2023.)</w:t>
            </w:r>
          </w:p>
        </w:tc>
        <w:tc>
          <w:tcPr>
            <w:tcW w:w="918" w:type="dxa"/>
            <w:shd w:val="clear" w:color="auto" w:fill="B5C0D8"/>
          </w:tcPr>
          <w:p w14:paraId="41B1E551" w14:textId="77777777" w:rsidR="001D6C17" w:rsidRDefault="00000000">
            <w:pPr>
              <w:pStyle w:val="CellHeader"/>
              <w:jc w:val="center"/>
            </w:pPr>
            <w:r>
              <w:rPr>
                <w:rFonts w:cs="Times New Roman"/>
              </w:rPr>
              <w:t>Ciljana vrijednost (2024.)</w:t>
            </w:r>
          </w:p>
        </w:tc>
        <w:tc>
          <w:tcPr>
            <w:tcW w:w="918" w:type="dxa"/>
            <w:shd w:val="clear" w:color="auto" w:fill="B5C0D8"/>
          </w:tcPr>
          <w:p w14:paraId="60B72C51" w14:textId="77777777" w:rsidR="001D6C17" w:rsidRDefault="00000000">
            <w:pPr>
              <w:pStyle w:val="CellHeader"/>
              <w:jc w:val="center"/>
            </w:pPr>
            <w:r>
              <w:rPr>
                <w:rFonts w:cs="Times New Roman"/>
              </w:rPr>
              <w:t>Ciljana vrijednost (2025.)</w:t>
            </w:r>
          </w:p>
        </w:tc>
      </w:tr>
      <w:tr w:rsidR="001D6C17" w14:paraId="188E565E" w14:textId="77777777">
        <w:trPr>
          <w:jc w:val="center"/>
        </w:trPr>
        <w:tc>
          <w:tcPr>
            <w:tcW w:w="2245" w:type="dxa"/>
            <w:vAlign w:val="top"/>
          </w:tcPr>
          <w:p w14:paraId="2BD7CB68" w14:textId="77777777" w:rsidR="001D6C17" w:rsidRDefault="00000000">
            <w:pPr>
              <w:pStyle w:val="CellColumn"/>
              <w:jc w:val="left"/>
            </w:pPr>
            <w:r>
              <w:rPr>
                <w:rFonts w:cs="Times New Roman"/>
              </w:rPr>
              <w:t>Povećanje broja investicijskih potpora kulturnim ustanovama na lokalnoj razini (narodne knjižnice i centri/domovi kulture, muzeji, kazališta)</w:t>
            </w:r>
          </w:p>
        </w:tc>
        <w:tc>
          <w:tcPr>
            <w:tcW w:w="2245" w:type="dxa"/>
            <w:vAlign w:val="top"/>
          </w:tcPr>
          <w:p w14:paraId="10A31A3E" w14:textId="77777777" w:rsidR="001D6C17" w:rsidRDefault="00000000">
            <w:pPr>
              <w:pStyle w:val="CellColumn"/>
              <w:jc w:val="left"/>
            </w:pPr>
            <w:r>
              <w:rPr>
                <w:rFonts w:cs="Times New Roman"/>
              </w:rPr>
              <w:t>Povećan broj programa izgradnje, održavanja, informatizacije i opremanja mreže kulturnih ustanova na lokalnoj i regionalnoj razini uz zadržavanje pokrivenosti investicijske potpore u svim županija u RH</w:t>
            </w:r>
          </w:p>
        </w:tc>
        <w:tc>
          <w:tcPr>
            <w:tcW w:w="918" w:type="dxa"/>
          </w:tcPr>
          <w:p w14:paraId="5C327E9C" w14:textId="77777777" w:rsidR="001D6C17" w:rsidRDefault="00000000">
            <w:pPr>
              <w:jc w:val="center"/>
            </w:pPr>
            <w:r>
              <w:t>Broj</w:t>
            </w:r>
          </w:p>
        </w:tc>
        <w:tc>
          <w:tcPr>
            <w:tcW w:w="918" w:type="dxa"/>
          </w:tcPr>
          <w:p w14:paraId="18300875" w14:textId="77777777" w:rsidR="001D6C17" w:rsidRDefault="00000000">
            <w:pPr>
              <w:jc w:val="center"/>
            </w:pPr>
            <w:r>
              <w:t>200</w:t>
            </w:r>
          </w:p>
        </w:tc>
        <w:tc>
          <w:tcPr>
            <w:tcW w:w="918" w:type="dxa"/>
          </w:tcPr>
          <w:p w14:paraId="05C1258F" w14:textId="77777777" w:rsidR="001D6C17" w:rsidRDefault="00000000">
            <w:pPr>
              <w:pStyle w:val="CellColumn"/>
              <w:jc w:val="center"/>
            </w:pPr>
            <w:r>
              <w:rPr>
                <w:rFonts w:cs="Times New Roman"/>
              </w:rPr>
              <w:t>MKM</w:t>
            </w:r>
          </w:p>
        </w:tc>
        <w:tc>
          <w:tcPr>
            <w:tcW w:w="918" w:type="dxa"/>
          </w:tcPr>
          <w:p w14:paraId="5DCA8323" w14:textId="77777777" w:rsidR="001D6C17" w:rsidRDefault="00000000">
            <w:pPr>
              <w:jc w:val="center"/>
            </w:pPr>
            <w:r>
              <w:t>200</w:t>
            </w:r>
          </w:p>
        </w:tc>
        <w:tc>
          <w:tcPr>
            <w:tcW w:w="918" w:type="dxa"/>
          </w:tcPr>
          <w:p w14:paraId="3D15CBA7" w14:textId="77777777" w:rsidR="001D6C17" w:rsidRDefault="00000000">
            <w:pPr>
              <w:jc w:val="center"/>
            </w:pPr>
            <w:r>
              <w:t>200</w:t>
            </w:r>
          </w:p>
        </w:tc>
        <w:tc>
          <w:tcPr>
            <w:tcW w:w="918" w:type="dxa"/>
          </w:tcPr>
          <w:p w14:paraId="08329BC4" w14:textId="77777777" w:rsidR="001D6C17" w:rsidRDefault="00000000">
            <w:pPr>
              <w:jc w:val="center"/>
            </w:pPr>
            <w:r>
              <w:t>200</w:t>
            </w:r>
          </w:p>
        </w:tc>
      </w:tr>
    </w:tbl>
    <w:p w14:paraId="2794156A" w14:textId="77777777" w:rsidR="001D6C17" w:rsidRDefault="001D6C17">
      <w:pPr>
        <w:jc w:val="left"/>
      </w:pPr>
    </w:p>
    <w:p w14:paraId="77063EFF" w14:textId="77777777" w:rsidR="001D6C17" w:rsidRDefault="00000000">
      <w:pPr>
        <w:pStyle w:val="Naslov4"/>
      </w:pPr>
      <w:r>
        <w:lastRenderedPageBreak/>
        <w:t>K565029 PROGRAM DIGITALIZACIJE</w:t>
      </w:r>
    </w:p>
    <w:p w14:paraId="45ABC561" w14:textId="77777777" w:rsidR="001D6C17" w:rsidRDefault="00000000">
      <w:pPr>
        <w:pStyle w:val="Naslov8"/>
        <w:jc w:val="left"/>
      </w:pPr>
      <w:r>
        <w:t>Zakonske i druge pravne osnove</w:t>
      </w:r>
    </w:p>
    <w:p w14:paraId="69C0071B" w14:textId="77777777" w:rsidR="001D6C17" w:rsidRDefault="00000000">
      <w:r>
        <w:t>Pravilnik o izboru i utvrđivanju programa javnih potreba u kulturi, Zakon o financiranju javnih potreba u kulturi, Pravilnik o izboru i utvrđivanju programa javnih potreba u kulturi</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1D6C17" w14:paraId="6615D463" w14:textId="77777777">
        <w:trPr>
          <w:jc w:val="center"/>
        </w:trPr>
        <w:tc>
          <w:tcPr>
            <w:tcW w:w="1530" w:type="dxa"/>
            <w:shd w:val="clear" w:color="auto" w:fill="B5C0D8"/>
          </w:tcPr>
          <w:p w14:paraId="06DD9418" w14:textId="77777777" w:rsidR="001D6C17" w:rsidRDefault="00000000">
            <w:pPr>
              <w:pStyle w:val="CellHeader"/>
              <w:jc w:val="center"/>
            </w:pPr>
            <w:r>
              <w:rPr>
                <w:rFonts w:cs="Times New Roman"/>
              </w:rPr>
              <w:t>Naziv aktivnosti</w:t>
            </w:r>
          </w:p>
        </w:tc>
        <w:tc>
          <w:tcPr>
            <w:tcW w:w="1632" w:type="dxa"/>
            <w:shd w:val="clear" w:color="auto" w:fill="B5C0D8"/>
          </w:tcPr>
          <w:p w14:paraId="7D8704CD" w14:textId="77777777" w:rsidR="001D6C17" w:rsidRDefault="00000000">
            <w:pPr>
              <w:pStyle w:val="CellHeader"/>
              <w:jc w:val="center"/>
            </w:pPr>
            <w:r>
              <w:rPr>
                <w:rFonts w:cs="Times New Roman"/>
              </w:rPr>
              <w:t>Izvršenje 2021. (eur)</w:t>
            </w:r>
          </w:p>
        </w:tc>
        <w:tc>
          <w:tcPr>
            <w:tcW w:w="1632" w:type="dxa"/>
            <w:shd w:val="clear" w:color="auto" w:fill="B5C0D8"/>
          </w:tcPr>
          <w:p w14:paraId="3FD0337E" w14:textId="77777777" w:rsidR="001D6C17" w:rsidRDefault="00000000">
            <w:pPr>
              <w:pStyle w:val="CellHeader"/>
              <w:jc w:val="center"/>
            </w:pPr>
            <w:r>
              <w:rPr>
                <w:rFonts w:cs="Times New Roman"/>
              </w:rPr>
              <w:t>Plan 2022. (eur)</w:t>
            </w:r>
          </w:p>
        </w:tc>
        <w:tc>
          <w:tcPr>
            <w:tcW w:w="1632" w:type="dxa"/>
            <w:shd w:val="clear" w:color="auto" w:fill="B5C0D8"/>
          </w:tcPr>
          <w:p w14:paraId="31544EE7" w14:textId="77777777" w:rsidR="001D6C17" w:rsidRDefault="00000000">
            <w:pPr>
              <w:pStyle w:val="CellHeader"/>
              <w:jc w:val="center"/>
            </w:pPr>
            <w:r>
              <w:rPr>
                <w:rFonts w:cs="Times New Roman"/>
              </w:rPr>
              <w:t>Plan 2023. (eur)</w:t>
            </w:r>
          </w:p>
        </w:tc>
        <w:tc>
          <w:tcPr>
            <w:tcW w:w="1632" w:type="dxa"/>
            <w:shd w:val="clear" w:color="auto" w:fill="B5C0D8"/>
          </w:tcPr>
          <w:p w14:paraId="0A63BD80" w14:textId="77777777" w:rsidR="001D6C17" w:rsidRDefault="00000000">
            <w:pPr>
              <w:pStyle w:val="CellHeader"/>
              <w:jc w:val="center"/>
            </w:pPr>
            <w:r>
              <w:rPr>
                <w:rFonts w:cs="Times New Roman"/>
              </w:rPr>
              <w:t>Plan 2024. (eur)</w:t>
            </w:r>
          </w:p>
        </w:tc>
        <w:tc>
          <w:tcPr>
            <w:tcW w:w="1632" w:type="dxa"/>
            <w:shd w:val="clear" w:color="auto" w:fill="B5C0D8"/>
          </w:tcPr>
          <w:p w14:paraId="2F699937" w14:textId="77777777" w:rsidR="001D6C17" w:rsidRDefault="00000000">
            <w:pPr>
              <w:pStyle w:val="CellHeader"/>
              <w:jc w:val="center"/>
            </w:pPr>
            <w:r>
              <w:rPr>
                <w:rFonts w:cs="Times New Roman"/>
              </w:rPr>
              <w:t>Plan 2025. (eur)</w:t>
            </w:r>
          </w:p>
        </w:tc>
        <w:tc>
          <w:tcPr>
            <w:tcW w:w="510" w:type="dxa"/>
            <w:shd w:val="clear" w:color="auto" w:fill="B5C0D8"/>
          </w:tcPr>
          <w:p w14:paraId="012791ED" w14:textId="77777777" w:rsidR="001D6C17" w:rsidRDefault="00000000">
            <w:pPr>
              <w:pStyle w:val="CellHeader"/>
              <w:jc w:val="center"/>
            </w:pPr>
            <w:r>
              <w:rPr>
                <w:rFonts w:cs="Times New Roman"/>
              </w:rPr>
              <w:t>Indeks 2023/2022</w:t>
            </w:r>
          </w:p>
        </w:tc>
      </w:tr>
      <w:tr w:rsidR="001D6C17" w14:paraId="7730A677" w14:textId="77777777">
        <w:trPr>
          <w:jc w:val="center"/>
        </w:trPr>
        <w:tc>
          <w:tcPr>
            <w:tcW w:w="1530" w:type="dxa"/>
            <w:vAlign w:val="top"/>
          </w:tcPr>
          <w:p w14:paraId="6E81C902" w14:textId="77777777" w:rsidR="001D6C17" w:rsidRDefault="00000000">
            <w:pPr>
              <w:pStyle w:val="CellColumn"/>
              <w:jc w:val="left"/>
            </w:pPr>
            <w:r>
              <w:rPr>
                <w:rFonts w:cs="Times New Roman"/>
              </w:rPr>
              <w:t>K565029</w:t>
            </w:r>
          </w:p>
        </w:tc>
        <w:tc>
          <w:tcPr>
            <w:tcW w:w="1632" w:type="dxa"/>
            <w:vAlign w:val="top"/>
          </w:tcPr>
          <w:p w14:paraId="04093E60" w14:textId="77777777" w:rsidR="001D6C17" w:rsidRDefault="00000000">
            <w:pPr>
              <w:jc w:val="right"/>
            </w:pPr>
            <w:r>
              <w:t>78.216</w:t>
            </w:r>
          </w:p>
        </w:tc>
        <w:tc>
          <w:tcPr>
            <w:tcW w:w="1632" w:type="dxa"/>
            <w:vAlign w:val="top"/>
          </w:tcPr>
          <w:p w14:paraId="71AAAB09" w14:textId="77777777" w:rsidR="001D6C17" w:rsidRDefault="00000000">
            <w:pPr>
              <w:jc w:val="right"/>
            </w:pPr>
            <w:r>
              <w:t>75.475</w:t>
            </w:r>
          </w:p>
        </w:tc>
        <w:tc>
          <w:tcPr>
            <w:tcW w:w="1632" w:type="dxa"/>
            <w:vAlign w:val="top"/>
          </w:tcPr>
          <w:p w14:paraId="3B706105" w14:textId="77777777" w:rsidR="001D6C17" w:rsidRDefault="00000000">
            <w:pPr>
              <w:jc w:val="right"/>
            </w:pPr>
            <w:r>
              <w:t>79.633</w:t>
            </w:r>
          </w:p>
        </w:tc>
        <w:tc>
          <w:tcPr>
            <w:tcW w:w="1632" w:type="dxa"/>
            <w:vAlign w:val="top"/>
          </w:tcPr>
          <w:p w14:paraId="6146D442" w14:textId="77777777" w:rsidR="001D6C17" w:rsidRDefault="00000000">
            <w:pPr>
              <w:jc w:val="right"/>
            </w:pPr>
            <w:r>
              <w:t>79.633</w:t>
            </w:r>
          </w:p>
        </w:tc>
        <w:tc>
          <w:tcPr>
            <w:tcW w:w="1632" w:type="dxa"/>
            <w:vAlign w:val="top"/>
          </w:tcPr>
          <w:p w14:paraId="7549C0D7" w14:textId="77777777" w:rsidR="001D6C17" w:rsidRDefault="00000000">
            <w:pPr>
              <w:jc w:val="right"/>
            </w:pPr>
            <w:r>
              <w:t>79.633</w:t>
            </w:r>
          </w:p>
        </w:tc>
        <w:tc>
          <w:tcPr>
            <w:tcW w:w="510" w:type="dxa"/>
            <w:vAlign w:val="top"/>
          </w:tcPr>
          <w:p w14:paraId="2977E248" w14:textId="77777777" w:rsidR="001D6C17" w:rsidRDefault="00000000">
            <w:pPr>
              <w:jc w:val="right"/>
            </w:pPr>
            <w:r>
              <w:t>105,5</w:t>
            </w:r>
          </w:p>
        </w:tc>
      </w:tr>
    </w:tbl>
    <w:p w14:paraId="206F19EB" w14:textId="77777777" w:rsidR="001D6C17" w:rsidRDefault="001D6C17">
      <w:pPr>
        <w:jc w:val="left"/>
      </w:pPr>
    </w:p>
    <w:p w14:paraId="61421B6B" w14:textId="77777777" w:rsidR="001D6C17" w:rsidRDefault="00000000">
      <w:r>
        <w:t>U okviru ove aktivnosti planiraju se sredstva za digitalizaciju arhivske, knjižnične i muzejske građe radi dostupnosti kulturne baštine u digitalnom obliku programa prijavljenih na Poziv za predlaganje programa javnih potreba u Republici Hrvatskoj. Prijaviti se mogu samostalni umjetnici, umjetničke organizacije, ustanove u kulturi, pravne i fizičke osobe koje obavljaju djelatnosti u kulturi na području Republike Hrvatske, građani i udruge te jedinice lokalne i područne (regionalne) samouprave. U sve tri godine očekuje se financiranje 45 programa po godini  u iznos od po 79.634 eura po godini.</w:t>
      </w:r>
    </w:p>
    <w:p w14:paraId="4022C9EA"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4B84784E" w14:textId="77777777">
        <w:trPr>
          <w:jc w:val="center"/>
        </w:trPr>
        <w:tc>
          <w:tcPr>
            <w:tcW w:w="2245" w:type="dxa"/>
            <w:shd w:val="clear" w:color="auto" w:fill="B5C0D8"/>
          </w:tcPr>
          <w:p w14:paraId="11A8DB05" w14:textId="77777777" w:rsidR="001D6C17" w:rsidRDefault="00000000">
            <w:pPr>
              <w:jc w:val="center"/>
            </w:pPr>
            <w:r>
              <w:t>Pokazatelj rezultata</w:t>
            </w:r>
          </w:p>
        </w:tc>
        <w:tc>
          <w:tcPr>
            <w:tcW w:w="2245" w:type="dxa"/>
            <w:shd w:val="clear" w:color="auto" w:fill="B5C0D8"/>
          </w:tcPr>
          <w:p w14:paraId="15E70D76" w14:textId="77777777" w:rsidR="001D6C17" w:rsidRDefault="00000000">
            <w:pPr>
              <w:pStyle w:val="CellHeader"/>
              <w:jc w:val="center"/>
            </w:pPr>
            <w:r>
              <w:rPr>
                <w:rFonts w:cs="Times New Roman"/>
              </w:rPr>
              <w:t>Definicija</w:t>
            </w:r>
          </w:p>
        </w:tc>
        <w:tc>
          <w:tcPr>
            <w:tcW w:w="918" w:type="dxa"/>
            <w:shd w:val="clear" w:color="auto" w:fill="B5C0D8"/>
          </w:tcPr>
          <w:p w14:paraId="5BFC15A6" w14:textId="77777777" w:rsidR="001D6C17" w:rsidRDefault="00000000">
            <w:pPr>
              <w:pStyle w:val="CellHeader"/>
              <w:jc w:val="center"/>
            </w:pPr>
            <w:r>
              <w:rPr>
                <w:rFonts w:cs="Times New Roman"/>
              </w:rPr>
              <w:t>Jedinica</w:t>
            </w:r>
          </w:p>
        </w:tc>
        <w:tc>
          <w:tcPr>
            <w:tcW w:w="918" w:type="dxa"/>
            <w:shd w:val="clear" w:color="auto" w:fill="B5C0D8"/>
          </w:tcPr>
          <w:p w14:paraId="70D75A77" w14:textId="77777777" w:rsidR="001D6C17" w:rsidRDefault="00000000">
            <w:pPr>
              <w:pStyle w:val="CellHeader"/>
              <w:jc w:val="center"/>
            </w:pPr>
            <w:r>
              <w:rPr>
                <w:rFonts w:cs="Times New Roman"/>
              </w:rPr>
              <w:t>Polazna vrijednost</w:t>
            </w:r>
          </w:p>
        </w:tc>
        <w:tc>
          <w:tcPr>
            <w:tcW w:w="918" w:type="dxa"/>
            <w:shd w:val="clear" w:color="auto" w:fill="B5C0D8"/>
          </w:tcPr>
          <w:p w14:paraId="10B68D48" w14:textId="77777777" w:rsidR="001D6C17" w:rsidRDefault="00000000">
            <w:pPr>
              <w:pStyle w:val="CellHeader"/>
              <w:jc w:val="center"/>
            </w:pPr>
            <w:r>
              <w:rPr>
                <w:rFonts w:cs="Times New Roman"/>
              </w:rPr>
              <w:t>Izvor podataka</w:t>
            </w:r>
          </w:p>
        </w:tc>
        <w:tc>
          <w:tcPr>
            <w:tcW w:w="918" w:type="dxa"/>
            <w:shd w:val="clear" w:color="auto" w:fill="B5C0D8"/>
          </w:tcPr>
          <w:p w14:paraId="4656B4FC" w14:textId="77777777" w:rsidR="001D6C17" w:rsidRDefault="00000000">
            <w:pPr>
              <w:pStyle w:val="CellHeader"/>
              <w:jc w:val="center"/>
            </w:pPr>
            <w:r>
              <w:rPr>
                <w:rFonts w:cs="Times New Roman"/>
              </w:rPr>
              <w:t>Ciljana vrijednost (2023.)</w:t>
            </w:r>
          </w:p>
        </w:tc>
        <w:tc>
          <w:tcPr>
            <w:tcW w:w="918" w:type="dxa"/>
            <w:shd w:val="clear" w:color="auto" w:fill="B5C0D8"/>
          </w:tcPr>
          <w:p w14:paraId="0769F95F" w14:textId="77777777" w:rsidR="001D6C17" w:rsidRDefault="00000000">
            <w:pPr>
              <w:pStyle w:val="CellHeader"/>
              <w:jc w:val="center"/>
            </w:pPr>
            <w:r>
              <w:rPr>
                <w:rFonts w:cs="Times New Roman"/>
              </w:rPr>
              <w:t>Ciljana vrijednost (2024.)</w:t>
            </w:r>
          </w:p>
        </w:tc>
        <w:tc>
          <w:tcPr>
            <w:tcW w:w="918" w:type="dxa"/>
            <w:shd w:val="clear" w:color="auto" w:fill="B5C0D8"/>
          </w:tcPr>
          <w:p w14:paraId="0790727A" w14:textId="77777777" w:rsidR="001D6C17" w:rsidRDefault="00000000">
            <w:pPr>
              <w:pStyle w:val="CellHeader"/>
              <w:jc w:val="center"/>
            </w:pPr>
            <w:r>
              <w:rPr>
                <w:rFonts w:cs="Times New Roman"/>
              </w:rPr>
              <w:t>Ciljana vrijednost (2025.)</w:t>
            </w:r>
          </w:p>
        </w:tc>
      </w:tr>
      <w:tr w:rsidR="001D6C17" w14:paraId="680B72B6" w14:textId="77777777">
        <w:trPr>
          <w:jc w:val="center"/>
        </w:trPr>
        <w:tc>
          <w:tcPr>
            <w:tcW w:w="2245" w:type="dxa"/>
            <w:vAlign w:val="top"/>
          </w:tcPr>
          <w:p w14:paraId="340814D7" w14:textId="77777777" w:rsidR="001D6C17" w:rsidRDefault="00000000">
            <w:pPr>
              <w:pStyle w:val="CellColumn"/>
              <w:jc w:val="left"/>
            </w:pPr>
            <w:r>
              <w:rPr>
                <w:rFonts w:cs="Times New Roman"/>
              </w:rPr>
              <w:t>Potpora programima digitalizacije kulture baštine</w:t>
            </w:r>
          </w:p>
        </w:tc>
        <w:tc>
          <w:tcPr>
            <w:tcW w:w="2245" w:type="dxa"/>
            <w:vAlign w:val="top"/>
          </w:tcPr>
          <w:p w14:paraId="3514410A" w14:textId="77777777" w:rsidR="001D6C17" w:rsidRDefault="00000000">
            <w:pPr>
              <w:pStyle w:val="CellColumn"/>
              <w:jc w:val="left"/>
            </w:pPr>
            <w:r>
              <w:rPr>
                <w:rFonts w:cs="Times New Roman"/>
              </w:rPr>
              <w:t>Povećanjem broja programa digitalizacije kulturne baštine omogućit će se veća dostupnost kulturne baštine javnosti</w:t>
            </w:r>
          </w:p>
        </w:tc>
        <w:tc>
          <w:tcPr>
            <w:tcW w:w="918" w:type="dxa"/>
          </w:tcPr>
          <w:p w14:paraId="650FFAAA" w14:textId="77777777" w:rsidR="001D6C17" w:rsidRDefault="00000000">
            <w:pPr>
              <w:jc w:val="center"/>
            </w:pPr>
            <w:r>
              <w:t>Broj</w:t>
            </w:r>
          </w:p>
        </w:tc>
        <w:tc>
          <w:tcPr>
            <w:tcW w:w="918" w:type="dxa"/>
          </w:tcPr>
          <w:p w14:paraId="31104A63" w14:textId="77777777" w:rsidR="001D6C17" w:rsidRDefault="00000000">
            <w:pPr>
              <w:jc w:val="center"/>
            </w:pPr>
            <w:r>
              <w:t>47</w:t>
            </w:r>
          </w:p>
        </w:tc>
        <w:tc>
          <w:tcPr>
            <w:tcW w:w="918" w:type="dxa"/>
          </w:tcPr>
          <w:p w14:paraId="590290C1" w14:textId="77777777" w:rsidR="001D6C17" w:rsidRDefault="00000000">
            <w:pPr>
              <w:pStyle w:val="CellColumn"/>
              <w:jc w:val="center"/>
            </w:pPr>
            <w:r>
              <w:rPr>
                <w:rFonts w:cs="Times New Roman"/>
              </w:rPr>
              <w:t>MKM</w:t>
            </w:r>
          </w:p>
        </w:tc>
        <w:tc>
          <w:tcPr>
            <w:tcW w:w="918" w:type="dxa"/>
          </w:tcPr>
          <w:p w14:paraId="52781F51" w14:textId="77777777" w:rsidR="001D6C17" w:rsidRDefault="00000000">
            <w:pPr>
              <w:jc w:val="center"/>
            </w:pPr>
            <w:r>
              <w:t>45</w:t>
            </w:r>
          </w:p>
        </w:tc>
        <w:tc>
          <w:tcPr>
            <w:tcW w:w="918" w:type="dxa"/>
          </w:tcPr>
          <w:p w14:paraId="65565325" w14:textId="77777777" w:rsidR="001D6C17" w:rsidRDefault="00000000">
            <w:pPr>
              <w:jc w:val="center"/>
            </w:pPr>
            <w:r>
              <w:t>45</w:t>
            </w:r>
          </w:p>
        </w:tc>
        <w:tc>
          <w:tcPr>
            <w:tcW w:w="918" w:type="dxa"/>
          </w:tcPr>
          <w:p w14:paraId="3BC0A1C9" w14:textId="77777777" w:rsidR="001D6C17" w:rsidRDefault="00000000">
            <w:pPr>
              <w:jc w:val="center"/>
            </w:pPr>
            <w:r>
              <w:t>45</w:t>
            </w:r>
          </w:p>
        </w:tc>
      </w:tr>
    </w:tbl>
    <w:p w14:paraId="1A3C9007" w14:textId="77777777" w:rsidR="001D6C17" w:rsidRDefault="001D6C17">
      <w:pPr>
        <w:jc w:val="left"/>
      </w:pPr>
    </w:p>
    <w:p w14:paraId="206E2334" w14:textId="77777777" w:rsidR="001D6C17" w:rsidRDefault="00000000">
      <w:pPr>
        <w:pStyle w:val="Naslov4"/>
      </w:pPr>
      <w:r>
        <w:t>T781015 PREDSJEDANJE REPUBLIKE HRVATSKE EUROPSKOM UNIJOM</w:t>
      </w:r>
    </w:p>
    <w:p w14:paraId="3C494062" w14:textId="77777777" w:rsidR="001D6C17" w:rsidRDefault="00000000">
      <w:pPr>
        <w:pStyle w:val="Naslov8"/>
        <w:jc w:val="left"/>
      </w:pPr>
      <w:r>
        <w:t>Zakonske i druge pravne osnove</w:t>
      </w:r>
    </w:p>
    <w:p w14:paraId="6137B5CF" w14:textId="77777777" w:rsidR="001D6C17" w:rsidRDefault="00000000">
      <w:r>
        <w:t>Odluka Vijeća (EU) 2016/1316 od 26. srpnja 2016. o izmjeni Odluke 2009/908/EU o utvrđivanju mjera za provedbu Odluke Europskog vijeća o predsjedanju Vijećem i o predsjedanju pripremnim tijelima Vijeća, Zaključak Vlade od 24. listopada 2013. o izmjenama Dodatka Zaključku Vlade Republike Hrvatske od 31. svibnja 2012. o praćenju i sudjelovanju središnjih tijela državne uprave u radu radnih skupina i odbora Vijeća Europske unije</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1D6C17" w14:paraId="798F4C32" w14:textId="77777777">
        <w:trPr>
          <w:jc w:val="center"/>
        </w:trPr>
        <w:tc>
          <w:tcPr>
            <w:tcW w:w="1530" w:type="dxa"/>
            <w:shd w:val="clear" w:color="auto" w:fill="B5C0D8"/>
          </w:tcPr>
          <w:p w14:paraId="3146A79B" w14:textId="77777777" w:rsidR="001D6C17" w:rsidRDefault="00000000">
            <w:pPr>
              <w:pStyle w:val="CellHeader"/>
              <w:jc w:val="center"/>
            </w:pPr>
            <w:r>
              <w:rPr>
                <w:rFonts w:cs="Times New Roman"/>
              </w:rPr>
              <w:t>Naziv aktivnosti</w:t>
            </w:r>
          </w:p>
        </w:tc>
        <w:tc>
          <w:tcPr>
            <w:tcW w:w="1632" w:type="dxa"/>
            <w:shd w:val="clear" w:color="auto" w:fill="B5C0D8"/>
          </w:tcPr>
          <w:p w14:paraId="7E98C43D" w14:textId="77777777" w:rsidR="001D6C17" w:rsidRDefault="00000000">
            <w:pPr>
              <w:pStyle w:val="CellHeader"/>
              <w:jc w:val="center"/>
            </w:pPr>
            <w:r>
              <w:rPr>
                <w:rFonts w:cs="Times New Roman"/>
              </w:rPr>
              <w:t>Izvršenje 2021. (eur)</w:t>
            </w:r>
          </w:p>
        </w:tc>
        <w:tc>
          <w:tcPr>
            <w:tcW w:w="1632" w:type="dxa"/>
            <w:shd w:val="clear" w:color="auto" w:fill="B5C0D8"/>
          </w:tcPr>
          <w:p w14:paraId="45AD5DAF" w14:textId="77777777" w:rsidR="001D6C17" w:rsidRDefault="00000000">
            <w:pPr>
              <w:pStyle w:val="CellHeader"/>
              <w:jc w:val="center"/>
            </w:pPr>
            <w:r>
              <w:rPr>
                <w:rFonts w:cs="Times New Roman"/>
              </w:rPr>
              <w:t>Plan 2022. (eur)</w:t>
            </w:r>
          </w:p>
        </w:tc>
        <w:tc>
          <w:tcPr>
            <w:tcW w:w="1632" w:type="dxa"/>
            <w:shd w:val="clear" w:color="auto" w:fill="B5C0D8"/>
          </w:tcPr>
          <w:p w14:paraId="26EFD06D" w14:textId="77777777" w:rsidR="001D6C17" w:rsidRDefault="00000000">
            <w:pPr>
              <w:pStyle w:val="CellHeader"/>
              <w:jc w:val="center"/>
            </w:pPr>
            <w:r>
              <w:rPr>
                <w:rFonts w:cs="Times New Roman"/>
              </w:rPr>
              <w:t>Plan 2023. (eur)</w:t>
            </w:r>
          </w:p>
        </w:tc>
        <w:tc>
          <w:tcPr>
            <w:tcW w:w="1632" w:type="dxa"/>
            <w:shd w:val="clear" w:color="auto" w:fill="B5C0D8"/>
          </w:tcPr>
          <w:p w14:paraId="591BB4DF" w14:textId="77777777" w:rsidR="001D6C17" w:rsidRDefault="00000000">
            <w:pPr>
              <w:pStyle w:val="CellHeader"/>
              <w:jc w:val="center"/>
            </w:pPr>
            <w:r>
              <w:rPr>
                <w:rFonts w:cs="Times New Roman"/>
              </w:rPr>
              <w:t>Plan 2024. (eur)</w:t>
            </w:r>
          </w:p>
        </w:tc>
        <w:tc>
          <w:tcPr>
            <w:tcW w:w="1632" w:type="dxa"/>
            <w:shd w:val="clear" w:color="auto" w:fill="B5C0D8"/>
          </w:tcPr>
          <w:p w14:paraId="16F6AF99" w14:textId="77777777" w:rsidR="001D6C17" w:rsidRDefault="00000000">
            <w:pPr>
              <w:pStyle w:val="CellHeader"/>
              <w:jc w:val="center"/>
            </w:pPr>
            <w:r>
              <w:rPr>
                <w:rFonts w:cs="Times New Roman"/>
              </w:rPr>
              <w:t>Plan 2025. (eur)</w:t>
            </w:r>
          </w:p>
        </w:tc>
        <w:tc>
          <w:tcPr>
            <w:tcW w:w="510" w:type="dxa"/>
            <w:shd w:val="clear" w:color="auto" w:fill="B5C0D8"/>
          </w:tcPr>
          <w:p w14:paraId="10BB393B" w14:textId="77777777" w:rsidR="001D6C17" w:rsidRDefault="00000000">
            <w:pPr>
              <w:pStyle w:val="CellHeader"/>
              <w:jc w:val="center"/>
            </w:pPr>
            <w:r>
              <w:rPr>
                <w:rFonts w:cs="Times New Roman"/>
              </w:rPr>
              <w:t>Indeks 2023/2022</w:t>
            </w:r>
          </w:p>
        </w:tc>
      </w:tr>
      <w:tr w:rsidR="001D6C17" w14:paraId="3FBC451D" w14:textId="77777777">
        <w:trPr>
          <w:jc w:val="center"/>
        </w:trPr>
        <w:tc>
          <w:tcPr>
            <w:tcW w:w="1530" w:type="dxa"/>
            <w:vAlign w:val="top"/>
          </w:tcPr>
          <w:p w14:paraId="096B0A1C" w14:textId="77777777" w:rsidR="001D6C17" w:rsidRDefault="00000000">
            <w:pPr>
              <w:pStyle w:val="CellColumn"/>
              <w:jc w:val="left"/>
            </w:pPr>
            <w:r>
              <w:rPr>
                <w:rFonts w:cs="Times New Roman"/>
              </w:rPr>
              <w:t>T781015</w:t>
            </w:r>
          </w:p>
        </w:tc>
        <w:tc>
          <w:tcPr>
            <w:tcW w:w="1632" w:type="dxa"/>
            <w:vAlign w:val="top"/>
          </w:tcPr>
          <w:p w14:paraId="6A6F9608" w14:textId="77777777" w:rsidR="001D6C17" w:rsidRDefault="00000000">
            <w:pPr>
              <w:jc w:val="right"/>
            </w:pPr>
            <w:r>
              <w:t>0</w:t>
            </w:r>
          </w:p>
        </w:tc>
        <w:tc>
          <w:tcPr>
            <w:tcW w:w="1632" w:type="dxa"/>
            <w:vAlign w:val="top"/>
          </w:tcPr>
          <w:p w14:paraId="55DBA425" w14:textId="77777777" w:rsidR="001D6C17" w:rsidRDefault="00000000">
            <w:pPr>
              <w:jc w:val="right"/>
            </w:pPr>
            <w:r>
              <w:t>0</w:t>
            </w:r>
          </w:p>
        </w:tc>
        <w:tc>
          <w:tcPr>
            <w:tcW w:w="1632" w:type="dxa"/>
            <w:vAlign w:val="top"/>
          </w:tcPr>
          <w:p w14:paraId="66350737" w14:textId="77777777" w:rsidR="001D6C17" w:rsidRDefault="00000000">
            <w:pPr>
              <w:jc w:val="right"/>
            </w:pPr>
            <w:r>
              <w:t>0</w:t>
            </w:r>
          </w:p>
        </w:tc>
        <w:tc>
          <w:tcPr>
            <w:tcW w:w="1632" w:type="dxa"/>
            <w:vAlign w:val="top"/>
          </w:tcPr>
          <w:p w14:paraId="1B62B8C7" w14:textId="77777777" w:rsidR="001D6C17" w:rsidRDefault="00000000">
            <w:pPr>
              <w:jc w:val="right"/>
            </w:pPr>
            <w:r>
              <w:t>0</w:t>
            </w:r>
          </w:p>
        </w:tc>
        <w:tc>
          <w:tcPr>
            <w:tcW w:w="1632" w:type="dxa"/>
            <w:vAlign w:val="top"/>
          </w:tcPr>
          <w:p w14:paraId="35575E12" w14:textId="77777777" w:rsidR="001D6C17" w:rsidRDefault="00000000">
            <w:pPr>
              <w:jc w:val="right"/>
            </w:pPr>
            <w:r>
              <w:t>0</w:t>
            </w:r>
          </w:p>
        </w:tc>
        <w:tc>
          <w:tcPr>
            <w:tcW w:w="510" w:type="dxa"/>
            <w:vAlign w:val="top"/>
          </w:tcPr>
          <w:p w14:paraId="73C09FB8" w14:textId="77777777" w:rsidR="001D6C17" w:rsidRDefault="00000000">
            <w:pPr>
              <w:jc w:val="right"/>
            </w:pPr>
            <w:r>
              <w:t>0</w:t>
            </w:r>
          </w:p>
        </w:tc>
      </w:tr>
    </w:tbl>
    <w:p w14:paraId="34B43956" w14:textId="77777777" w:rsidR="001D6C17" w:rsidRDefault="001D6C17">
      <w:pPr>
        <w:jc w:val="left"/>
      </w:pPr>
    </w:p>
    <w:p w14:paraId="01085CE1" w14:textId="77777777" w:rsidR="001D6C17" w:rsidRDefault="00000000">
      <w:r>
        <w:t>Ova aktivnost nije više aktivna s obzirom da je završeno predsjedanje Republike Hrvatske Europskom unijom.</w:t>
      </w:r>
    </w:p>
    <w:p w14:paraId="38DFE5E7" w14:textId="77777777" w:rsidR="001D6C17" w:rsidRDefault="00000000">
      <w:pPr>
        <w:pStyle w:val="Naslov3"/>
      </w:pPr>
      <w:r>
        <w:rPr>
          <w:rFonts w:cs="Times New Roman"/>
        </w:rPr>
        <w:t>3908 ZAŠTITA KULTURNIH DOBARA</w:t>
      </w:r>
    </w:p>
    <w:tbl>
      <w:tblPr>
        <w:tblStyle w:val="StilTablice"/>
        <w:tblW w:w="10206" w:type="dxa"/>
        <w:jc w:val="center"/>
        <w:tblLook w:val="04A0" w:firstRow="1" w:lastRow="0" w:firstColumn="1" w:lastColumn="0" w:noHBand="0" w:noVBand="1"/>
      </w:tblPr>
      <w:tblGrid>
        <w:gridCol w:w="1412"/>
        <w:gridCol w:w="1560"/>
        <w:gridCol w:w="1572"/>
        <w:gridCol w:w="1572"/>
        <w:gridCol w:w="1560"/>
        <w:gridCol w:w="1560"/>
        <w:gridCol w:w="970"/>
      </w:tblGrid>
      <w:tr w:rsidR="001D6C17" w14:paraId="382E057A" w14:textId="77777777">
        <w:trPr>
          <w:jc w:val="center"/>
        </w:trPr>
        <w:tc>
          <w:tcPr>
            <w:tcW w:w="1530" w:type="dxa"/>
            <w:shd w:val="clear" w:color="auto" w:fill="B5C0D8"/>
          </w:tcPr>
          <w:p w14:paraId="0083914F" w14:textId="77777777" w:rsidR="001D6C17" w:rsidRDefault="001D6C17">
            <w:pPr>
              <w:pStyle w:val="CellHeader"/>
              <w:jc w:val="center"/>
            </w:pPr>
          </w:p>
        </w:tc>
        <w:tc>
          <w:tcPr>
            <w:tcW w:w="1632" w:type="dxa"/>
            <w:shd w:val="clear" w:color="auto" w:fill="B5C0D8"/>
          </w:tcPr>
          <w:p w14:paraId="526A4017" w14:textId="77777777" w:rsidR="001D6C17" w:rsidRDefault="00000000">
            <w:pPr>
              <w:pStyle w:val="CellHeader"/>
              <w:jc w:val="center"/>
            </w:pPr>
            <w:r>
              <w:rPr>
                <w:rFonts w:cs="Times New Roman"/>
              </w:rPr>
              <w:t>Izvršenje 2021. (eur)</w:t>
            </w:r>
          </w:p>
        </w:tc>
        <w:tc>
          <w:tcPr>
            <w:tcW w:w="1632" w:type="dxa"/>
            <w:shd w:val="clear" w:color="auto" w:fill="B5C0D8"/>
          </w:tcPr>
          <w:p w14:paraId="51299BA1" w14:textId="77777777" w:rsidR="001D6C17" w:rsidRDefault="00000000">
            <w:pPr>
              <w:pStyle w:val="CellHeader"/>
              <w:jc w:val="center"/>
            </w:pPr>
            <w:r>
              <w:rPr>
                <w:rFonts w:cs="Times New Roman"/>
              </w:rPr>
              <w:t>Plan 2022. (eur)</w:t>
            </w:r>
          </w:p>
        </w:tc>
        <w:tc>
          <w:tcPr>
            <w:tcW w:w="1632" w:type="dxa"/>
            <w:shd w:val="clear" w:color="auto" w:fill="B5C0D8"/>
          </w:tcPr>
          <w:p w14:paraId="44445CA9" w14:textId="77777777" w:rsidR="001D6C17" w:rsidRDefault="00000000">
            <w:pPr>
              <w:pStyle w:val="CellHeader"/>
              <w:jc w:val="center"/>
            </w:pPr>
            <w:r>
              <w:rPr>
                <w:rFonts w:cs="Times New Roman"/>
              </w:rPr>
              <w:t>Plan 2023. (eur)</w:t>
            </w:r>
          </w:p>
        </w:tc>
        <w:tc>
          <w:tcPr>
            <w:tcW w:w="1632" w:type="dxa"/>
            <w:shd w:val="clear" w:color="auto" w:fill="B5C0D8"/>
          </w:tcPr>
          <w:p w14:paraId="0DA38BD3" w14:textId="77777777" w:rsidR="001D6C17" w:rsidRDefault="00000000">
            <w:pPr>
              <w:pStyle w:val="CellHeader"/>
              <w:jc w:val="center"/>
            </w:pPr>
            <w:r>
              <w:rPr>
                <w:rFonts w:cs="Times New Roman"/>
              </w:rPr>
              <w:t>Plan 2024. (eur)</w:t>
            </w:r>
          </w:p>
        </w:tc>
        <w:tc>
          <w:tcPr>
            <w:tcW w:w="1632" w:type="dxa"/>
            <w:shd w:val="clear" w:color="auto" w:fill="B5C0D8"/>
          </w:tcPr>
          <w:p w14:paraId="5637DB9E" w14:textId="77777777" w:rsidR="001D6C17" w:rsidRDefault="00000000">
            <w:pPr>
              <w:pStyle w:val="CellHeader"/>
              <w:jc w:val="center"/>
            </w:pPr>
            <w:r>
              <w:rPr>
                <w:rFonts w:cs="Times New Roman"/>
              </w:rPr>
              <w:t>Plan 2025. (eur)</w:t>
            </w:r>
          </w:p>
        </w:tc>
        <w:tc>
          <w:tcPr>
            <w:tcW w:w="510" w:type="dxa"/>
            <w:shd w:val="clear" w:color="auto" w:fill="B5C0D8"/>
          </w:tcPr>
          <w:p w14:paraId="37F11E8E" w14:textId="77777777" w:rsidR="001D6C17" w:rsidRDefault="00000000">
            <w:pPr>
              <w:pStyle w:val="CellHeader"/>
              <w:jc w:val="center"/>
            </w:pPr>
            <w:r>
              <w:rPr>
                <w:rFonts w:cs="Times New Roman"/>
              </w:rPr>
              <w:t>Indeks 2023/2022</w:t>
            </w:r>
          </w:p>
        </w:tc>
      </w:tr>
      <w:tr w:rsidR="001D6C17" w14:paraId="67B7113B" w14:textId="77777777">
        <w:trPr>
          <w:jc w:val="center"/>
        </w:trPr>
        <w:tc>
          <w:tcPr>
            <w:tcW w:w="1530" w:type="dxa"/>
          </w:tcPr>
          <w:p w14:paraId="5894F5A1" w14:textId="77777777" w:rsidR="001D6C17" w:rsidRDefault="00000000">
            <w:pPr>
              <w:pStyle w:val="CellColumn"/>
              <w:jc w:val="left"/>
            </w:pPr>
            <w:r>
              <w:rPr>
                <w:rFonts w:cs="Times New Roman"/>
              </w:rPr>
              <w:t>3908</w:t>
            </w:r>
          </w:p>
        </w:tc>
        <w:tc>
          <w:tcPr>
            <w:tcW w:w="1632" w:type="dxa"/>
          </w:tcPr>
          <w:p w14:paraId="65A0194C" w14:textId="77777777" w:rsidR="001D6C17" w:rsidRDefault="00000000">
            <w:pPr>
              <w:jc w:val="right"/>
            </w:pPr>
            <w:r>
              <w:t>37.331.538</w:t>
            </w:r>
          </w:p>
        </w:tc>
        <w:tc>
          <w:tcPr>
            <w:tcW w:w="1632" w:type="dxa"/>
          </w:tcPr>
          <w:p w14:paraId="49F76375" w14:textId="77777777" w:rsidR="001D6C17" w:rsidRDefault="00000000">
            <w:pPr>
              <w:jc w:val="right"/>
            </w:pPr>
            <w:r>
              <w:t>105.111.164</w:t>
            </w:r>
          </w:p>
        </w:tc>
        <w:tc>
          <w:tcPr>
            <w:tcW w:w="1632" w:type="dxa"/>
          </w:tcPr>
          <w:p w14:paraId="32AF5A18" w14:textId="77777777" w:rsidR="001D6C17" w:rsidRDefault="00000000">
            <w:pPr>
              <w:jc w:val="right"/>
            </w:pPr>
            <w:r>
              <w:t>177.521.904</w:t>
            </w:r>
          </w:p>
        </w:tc>
        <w:tc>
          <w:tcPr>
            <w:tcW w:w="1632" w:type="dxa"/>
          </w:tcPr>
          <w:p w14:paraId="0C20155A" w14:textId="77777777" w:rsidR="001D6C17" w:rsidRDefault="00000000">
            <w:pPr>
              <w:jc w:val="right"/>
            </w:pPr>
            <w:r>
              <w:t>23.076.626</w:t>
            </w:r>
          </w:p>
        </w:tc>
        <w:tc>
          <w:tcPr>
            <w:tcW w:w="1632" w:type="dxa"/>
          </w:tcPr>
          <w:p w14:paraId="45DFCDE0" w14:textId="77777777" w:rsidR="001D6C17" w:rsidRDefault="00000000">
            <w:pPr>
              <w:jc w:val="right"/>
            </w:pPr>
            <w:r>
              <w:t>20.422.170</w:t>
            </w:r>
          </w:p>
        </w:tc>
        <w:tc>
          <w:tcPr>
            <w:tcW w:w="510" w:type="dxa"/>
          </w:tcPr>
          <w:p w14:paraId="35E9DC59" w14:textId="77777777" w:rsidR="001D6C17" w:rsidRDefault="00000000">
            <w:pPr>
              <w:jc w:val="right"/>
            </w:pPr>
            <w:r>
              <w:t>168,9</w:t>
            </w:r>
          </w:p>
        </w:tc>
      </w:tr>
    </w:tbl>
    <w:p w14:paraId="751CE889" w14:textId="77777777" w:rsidR="001D6C17" w:rsidRDefault="001D6C17">
      <w:pPr>
        <w:jc w:val="left"/>
      </w:pPr>
    </w:p>
    <w:p w14:paraId="7111C362" w14:textId="77777777" w:rsidR="001D6C17" w:rsidRDefault="00000000">
      <w:pPr>
        <w:pStyle w:val="Naslov4"/>
      </w:pPr>
      <w:r>
        <w:lastRenderedPageBreak/>
        <w:t>A565010 PROGRAMI ZAŠTITE I OČUVANJA KULTURNE BAŠTINE</w:t>
      </w:r>
    </w:p>
    <w:p w14:paraId="51816AEE" w14:textId="77777777" w:rsidR="001D6C17" w:rsidRDefault="00000000">
      <w:pPr>
        <w:pStyle w:val="Naslov8"/>
        <w:jc w:val="left"/>
      </w:pPr>
      <w:r>
        <w:t>Zakonske i druge pravne osnove</w:t>
      </w:r>
    </w:p>
    <w:p w14:paraId="6CF00EB1" w14:textId="77777777" w:rsidR="001D6C17" w:rsidRDefault="00000000">
      <w:r>
        <w:t xml:space="preserve">Zakon o zaštiti i očuvanju kulturnih dobara, Pravilnik o arheološkim istraživanjima, Pravilnik o izboru i utvrđivanju </w:t>
      </w:r>
    </w:p>
    <w:p w14:paraId="50707B29" w14:textId="77777777" w:rsidR="001D6C17" w:rsidRDefault="00000000">
      <w:r>
        <w:t xml:space="preserve">programa javnih potreba u kulturi, Zakon o financiranju javnih potreba u kulturi, Uredba o izmjenama Zakona o </w:t>
      </w:r>
    </w:p>
    <w:p w14:paraId="0631AC3D" w14:textId="77777777" w:rsidR="001D6C17" w:rsidRDefault="00000000">
      <w:r>
        <w:t>zaštiti i očuvanju kulturnih dobara</w:t>
      </w:r>
    </w:p>
    <w:tbl>
      <w:tblPr>
        <w:tblStyle w:val="StilTablice"/>
        <w:tblW w:w="10206" w:type="dxa"/>
        <w:jc w:val="center"/>
        <w:tblLook w:val="04A0" w:firstRow="1" w:lastRow="0" w:firstColumn="1" w:lastColumn="0" w:noHBand="0" w:noVBand="1"/>
      </w:tblPr>
      <w:tblGrid>
        <w:gridCol w:w="1452"/>
        <w:gridCol w:w="1555"/>
        <w:gridCol w:w="1554"/>
        <w:gridCol w:w="1567"/>
        <w:gridCol w:w="1554"/>
        <w:gridCol w:w="1554"/>
        <w:gridCol w:w="970"/>
      </w:tblGrid>
      <w:tr w:rsidR="001D6C17" w14:paraId="00F9B3B5" w14:textId="77777777">
        <w:trPr>
          <w:jc w:val="center"/>
        </w:trPr>
        <w:tc>
          <w:tcPr>
            <w:tcW w:w="1530" w:type="dxa"/>
            <w:shd w:val="clear" w:color="auto" w:fill="B5C0D8"/>
          </w:tcPr>
          <w:p w14:paraId="3AA9598E" w14:textId="77777777" w:rsidR="001D6C17" w:rsidRDefault="00000000">
            <w:pPr>
              <w:pStyle w:val="CellHeader"/>
              <w:jc w:val="center"/>
            </w:pPr>
            <w:r>
              <w:rPr>
                <w:rFonts w:cs="Times New Roman"/>
              </w:rPr>
              <w:t>Naziv aktivnosti</w:t>
            </w:r>
          </w:p>
        </w:tc>
        <w:tc>
          <w:tcPr>
            <w:tcW w:w="1632" w:type="dxa"/>
            <w:shd w:val="clear" w:color="auto" w:fill="B5C0D8"/>
          </w:tcPr>
          <w:p w14:paraId="0DDD7BAC" w14:textId="77777777" w:rsidR="001D6C17" w:rsidRDefault="00000000">
            <w:pPr>
              <w:pStyle w:val="CellHeader"/>
              <w:jc w:val="center"/>
            </w:pPr>
            <w:r>
              <w:rPr>
                <w:rFonts w:cs="Times New Roman"/>
              </w:rPr>
              <w:t>Izvršenje 2021. (eur)</w:t>
            </w:r>
          </w:p>
        </w:tc>
        <w:tc>
          <w:tcPr>
            <w:tcW w:w="1632" w:type="dxa"/>
            <w:shd w:val="clear" w:color="auto" w:fill="B5C0D8"/>
          </w:tcPr>
          <w:p w14:paraId="04DE3C38" w14:textId="77777777" w:rsidR="001D6C17" w:rsidRDefault="00000000">
            <w:pPr>
              <w:pStyle w:val="CellHeader"/>
              <w:jc w:val="center"/>
            </w:pPr>
            <w:r>
              <w:rPr>
                <w:rFonts w:cs="Times New Roman"/>
              </w:rPr>
              <w:t>Plan 2022. (eur)</w:t>
            </w:r>
          </w:p>
        </w:tc>
        <w:tc>
          <w:tcPr>
            <w:tcW w:w="1632" w:type="dxa"/>
            <w:shd w:val="clear" w:color="auto" w:fill="B5C0D8"/>
          </w:tcPr>
          <w:p w14:paraId="5CB8F5CD" w14:textId="77777777" w:rsidR="001D6C17" w:rsidRDefault="00000000">
            <w:pPr>
              <w:pStyle w:val="CellHeader"/>
              <w:jc w:val="center"/>
            </w:pPr>
            <w:r>
              <w:rPr>
                <w:rFonts w:cs="Times New Roman"/>
              </w:rPr>
              <w:t>Plan 2023. (eur)</w:t>
            </w:r>
          </w:p>
        </w:tc>
        <w:tc>
          <w:tcPr>
            <w:tcW w:w="1632" w:type="dxa"/>
            <w:shd w:val="clear" w:color="auto" w:fill="B5C0D8"/>
          </w:tcPr>
          <w:p w14:paraId="3EBAA1EC" w14:textId="77777777" w:rsidR="001D6C17" w:rsidRDefault="00000000">
            <w:pPr>
              <w:pStyle w:val="CellHeader"/>
              <w:jc w:val="center"/>
            </w:pPr>
            <w:r>
              <w:rPr>
                <w:rFonts w:cs="Times New Roman"/>
              </w:rPr>
              <w:t>Plan 2024. (eur)</w:t>
            </w:r>
          </w:p>
        </w:tc>
        <w:tc>
          <w:tcPr>
            <w:tcW w:w="1632" w:type="dxa"/>
            <w:shd w:val="clear" w:color="auto" w:fill="B5C0D8"/>
          </w:tcPr>
          <w:p w14:paraId="18E2BC85" w14:textId="77777777" w:rsidR="001D6C17" w:rsidRDefault="00000000">
            <w:pPr>
              <w:pStyle w:val="CellHeader"/>
              <w:jc w:val="center"/>
            </w:pPr>
            <w:r>
              <w:rPr>
                <w:rFonts w:cs="Times New Roman"/>
              </w:rPr>
              <w:t>Plan 2025. (eur)</w:t>
            </w:r>
          </w:p>
        </w:tc>
        <w:tc>
          <w:tcPr>
            <w:tcW w:w="510" w:type="dxa"/>
            <w:shd w:val="clear" w:color="auto" w:fill="B5C0D8"/>
          </w:tcPr>
          <w:p w14:paraId="4D66EF5D" w14:textId="77777777" w:rsidR="001D6C17" w:rsidRDefault="00000000">
            <w:pPr>
              <w:pStyle w:val="CellHeader"/>
              <w:jc w:val="center"/>
            </w:pPr>
            <w:r>
              <w:rPr>
                <w:rFonts w:cs="Times New Roman"/>
              </w:rPr>
              <w:t>Indeks 2023/2022</w:t>
            </w:r>
          </w:p>
        </w:tc>
      </w:tr>
      <w:tr w:rsidR="001D6C17" w14:paraId="30999A40" w14:textId="77777777">
        <w:trPr>
          <w:jc w:val="center"/>
        </w:trPr>
        <w:tc>
          <w:tcPr>
            <w:tcW w:w="1530" w:type="dxa"/>
            <w:vAlign w:val="top"/>
          </w:tcPr>
          <w:p w14:paraId="066FCFF8" w14:textId="77777777" w:rsidR="001D6C17" w:rsidRDefault="00000000">
            <w:pPr>
              <w:pStyle w:val="CellColumn"/>
              <w:jc w:val="left"/>
            </w:pPr>
            <w:r>
              <w:rPr>
                <w:rFonts w:cs="Times New Roman"/>
              </w:rPr>
              <w:t>A565010</w:t>
            </w:r>
          </w:p>
        </w:tc>
        <w:tc>
          <w:tcPr>
            <w:tcW w:w="1632" w:type="dxa"/>
            <w:vAlign w:val="top"/>
          </w:tcPr>
          <w:p w14:paraId="0A8A0CD4" w14:textId="77777777" w:rsidR="001D6C17" w:rsidRDefault="00000000">
            <w:pPr>
              <w:jc w:val="right"/>
            </w:pPr>
            <w:r>
              <w:t>22.859.863</w:t>
            </w:r>
          </w:p>
        </w:tc>
        <w:tc>
          <w:tcPr>
            <w:tcW w:w="1632" w:type="dxa"/>
            <w:vAlign w:val="top"/>
          </w:tcPr>
          <w:p w14:paraId="6D1AD4AC" w14:textId="77777777" w:rsidR="001D6C17" w:rsidRDefault="00000000">
            <w:pPr>
              <w:jc w:val="right"/>
            </w:pPr>
            <w:r>
              <w:t>90.236.990</w:t>
            </w:r>
          </w:p>
        </w:tc>
        <w:tc>
          <w:tcPr>
            <w:tcW w:w="1632" w:type="dxa"/>
            <w:vAlign w:val="top"/>
          </w:tcPr>
          <w:p w14:paraId="395DB923" w14:textId="77777777" w:rsidR="001D6C17" w:rsidRDefault="00000000">
            <w:pPr>
              <w:jc w:val="right"/>
            </w:pPr>
            <w:r>
              <w:t>157.047.830</w:t>
            </w:r>
          </w:p>
        </w:tc>
        <w:tc>
          <w:tcPr>
            <w:tcW w:w="1632" w:type="dxa"/>
            <w:vAlign w:val="top"/>
          </w:tcPr>
          <w:p w14:paraId="5B9439EC" w14:textId="77777777" w:rsidR="001D6C17" w:rsidRDefault="00000000">
            <w:pPr>
              <w:jc w:val="right"/>
            </w:pPr>
            <w:r>
              <w:t>20.415.534</w:t>
            </w:r>
          </w:p>
        </w:tc>
        <w:tc>
          <w:tcPr>
            <w:tcW w:w="1632" w:type="dxa"/>
            <w:vAlign w:val="top"/>
          </w:tcPr>
          <w:p w14:paraId="607EF424" w14:textId="77777777" w:rsidR="001D6C17" w:rsidRDefault="00000000">
            <w:pPr>
              <w:jc w:val="right"/>
            </w:pPr>
            <w:r>
              <w:t>20.415.534</w:t>
            </w:r>
          </w:p>
        </w:tc>
        <w:tc>
          <w:tcPr>
            <w:tcW w:w="510" w:type="dxa"/>
            <w:vAlign w:val="top"/>
          </w:tcPr>
          <w:p w14:paraId="0168E804" w14:textId="77777777" w:rsidR="001D6C17" w:rsidRDefault="00000000">
            <w:pPr>
              <w:jc w:val="right"/>
            </w:pPr>
            <w:r>
              <w:t>174,0</w:t>
            </w:r>
          </w:p>
        </w:tc>
      </w:tr>
    </w:tbl>
    <w:p w14:paraId="0FBF56F5" w14:textId="77777777" w:rsidR="001D6C17" w:rsidRDefault="001D6C17">
      <w:pPr>
        <w:jc w:val="left"/>
      </w:pPr>
    </w:p>
    <w:p w14:paraId="3A779B7B" w14:textId="77777777" w:rsidR="001D6C17" w:rsidRDefault="00000000">
      <w:r>
        <w:t xml:space="preserve">U ovoj aktivnosti planirana su sredstva za zaštitne radove na nepokretnim, pokretnim i nematerijalnim kulturnim </w:t>
      </w:r>
    </w:p>
    <w:p w14:paraId="19948ECC" w14:textId="77777777" w:rsidR="001D6C17" w:rsidRDefault="00000000">
      <w:r>
        <w:t xml:space="preserve">dobrima i arheološke baštine putem Poziva za predlaganje programa javnih potreba u kulturi Republike Hrvatske. </w:t>
      </w:r>
    </w:p>
    <w:p w14:paraId="7336E074" w14:textId="77777777" w:rsidR="001D6C17" w:rsidRDefault="00000000">
      <w:r>
        <w:t xml:space="preserve">Na temelju procjene prethodnih godina Pozivom se planiraju sredstva za otprilike 900 programa za zaštitu </w:t>
      </w:r>
    </w:p>
    <w:p w14:paraId="1B4DB2C3" w14:textId="77777777" w:rsidR="001D6C17" w:rsidRDefault="00000000">
      <w:r>
        <w:t xml:space="preserve">nepokretnih, pokretnih i nematerijalnih kulturnih dobara i arheološke baštine. Izradom dokumentacije, praćenjem </w:t>
      </w:r>
    </w:p>
    <w:p w14:paraId="0ECF969E" w14:textId="77777777" w:rsidR="001D6C17" w:rsidRDefault="00000000">
      <w:r>
        <w:t xml:space="preserve">provedbe programa i izradom izvještaja o izvršenim programima osigurana je obnova i prezentacija nepokretnih, </w:t>
      </w:r>
    </w:p>
    <w:p w14:paraId="4CD1F294" w14:textId="77777777" w:rsidR="001D6C17" w:rsidRDefault="00000000">
      <w:r>
        <w:t xml:space="preserve">pokretnih i nematerijalnih kulturnih dobara i zaštićenih arheoloških lokaliteta Republike Hrvatske. Ministarstvo </w:t>
      </w:r>
    </w:p>
    <w:p w14:paraId="2D540709" w14:textId="77777777" w:rsidR="001D6C17" w:rsidRDefault="00000000">
      <w:r>
        <w:t xml:space="preserve">kulture i medija putem konzervatorskih odjela i Uprave za zaštitu kulturne baštine provodi prikupljanje podataka o </w:t>
      </w:r>
    </w:p>
    <w:p w14:paraId="0B9EB3FF" w14:textId="77777777" w:rsidR="001D6C17" w:rsidRDefault="00000000">
      <w:r>
        <w:t xml:space="preserve">kulturnim dobrima (dokumentacija, istražni radovi, izrada elaborata i pohranjivanje podataka). Prikupljeni se </w:t>
      </w:r>
    </w:p>
    <w:p w14:paraId="626BFB4D" w14:textId="77777777" w:rsidR="001D6C17" w:rsidRDefault="00000000">
      <w:r>
        <w:t xml:space="preserve">podaci sustavno uvode u informacijsku bazu podataka tvoreći jedinstven informacijski sustav kulturne baštine. </w:t>
      </w:r>
    </w:p>
    <w:p w14:paraId="6394A59E" w14:textId="77777777" w:rsidR="001D6C17" w:rsidRDefault="00000000">
      <w:r>
        <w:t xml:space="preserve">Jačanjem kriterija za unificiranost dokumentacije uz edukacijske programe, Ministarstvo kulture i medija </w:t>
      </w:r>
    </w:p>
    <w:p w14:paraId="58A286C6" w14:textId="77777777" w:rsidR="001D6C17" w:rsidRDefault="00000000">
      <w:r>
        <w:t xml:space="preserve">pridonijelo je kvaliteti prikupljenih i obnovljivih podataka važnih za očuvanje baštine. Kroz Poziv za predlaganje </w:t>
      </w:r>
    </w:p>
    <w:p w14:paraId="6E1934BE" w14:textId="77777777" w:rsidR="001D6C17" w:rsidRDefault="00000000">
      <w:r>
        <w:t xml:space="preserve">programa javnih potreba u kulturi Republike Hrvatske, te odgovarajućom obradom podataka i izvještaja osigurava </w:t>
      </w:r>
    </w:p>
    <w:p w14:paraId="58093C8E" w14:textId="77777777" w:rsidR="001D6C17" w:rsidRDefault="00000000">
      <w:r>
        <w:t xml:space="preserve">se obnova i prezentacija nepokretnih kulturnih dobara i zaštićenih arheoloških lokaliteta Republike Hrvatske. </w:t>
      </w:r>
    </w:p>
    <w:p w14:paraId="75650433" w14:textId="77777777" w:rsidR="001D6C17" w:rsidRDefault="00000000">
      <w:r>
        <w:t xml:space="preserve">Povećanje u odnosu na prethodne godine odnosi se na financiranje programa zaštite i očuvanja kulturne baštine, </w:t>
      </w:r>
    </w:p>
    <w:p w14:paraId="3F5F18F4" w14:textId="77777777" w:rsidR="001D6C17" w:rsidRDefault="00000000">
      <w:r>
        <w:t xml:space="preserve">sanaciju šteta od potresa kao i zaštitu kulturne baštine u dijelovima Republike Hrvatske koji nije pogođen potresom, </w:t>
      </w:r>
    </w:p>
    <w:p w14:paraId="3E4D2F5E" w14:textId="77777777" w:rsidR="001D6C17" w:rsidRDefault="00000000">
      <w:r>
        <w:t xml:space="preserve">a u 2022. je financiran u smanjenom opsegu zbog usmjeravanja sredstava na kulturna dobra u potresom pogođenim </w:t>
      </w:r>
    </w:p>
    <w:p w14:paraId="321F041D" w14:textId="77777777" w:rsidR="001D6C17" w:rsidRDefault="00000000">
      <w:r>
        <w:t xml:space="preserve">područjima. Iskazano povećanje podrazumijeva i financiranje neprihvatljivih troškova iz Fonda solidarnosti, kao i </w:t>
      </w:r>
    </w:p>
    <w:p w14:paraId="6AED93A4" w14:textId="77777777" w:rsidR="001D6C17" w:rsidRDefault="00000000">
      <w:r>
        <w:t>nedostatna sredstva za rashode zaštitnih radova slijedom povećanja cijena. Zaključkom Vlade Republike Hrvatske za prihvaćanje amandmana kluba zastupnika IDS-a u Hrvatskom saboru smanjena su sredstva na ovoj aktivnosti unutar skupine 38 Ostali rashodi za 120.000 eura u 2023. godini. Povećanje sredstva odnosi se na aktivnost A834001 PROGRAMI HRVATSKOG RESTAURATORSKOG ZAVODA za sanaciju Eufrazijeve bazilike u Poreču koja se odvija sukladno utvrđenim višegodišnjim planom obnove sklopa Eufrazijeve bazilike u suradnji Ministarstva kulture i medija, Porečke i Pulske biskupije te Hrvatskog restauratorskog zavoda.</w:t>
      </w:r>
    </w:p>
    <w:p w14:paraId="3745E2E1"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2491697A" w14:textId="77777777">
        <w:trPr>
          <w:jc w:val="center"/>
        </w:trPr>
        <w:tc>
          <w:tcPr>
            <w:tcW w:w="2245" w:type="dxa"/>
            <w:shd w:val="clear" w:color="auto" w:fill="B5C0D8"/>
          </w:tcPr>
          <w:p w14:paraId="0F1DA596" w14:textId="77777777" w:rsidR="001D6C17" w:rsidRDefault="00000000">
            <w:pPr>
              <w:jc w:val="center"/>
            </w:pPr>
            <w:r>
              <w:t>Pokazatelj rezultata</w:t>
            </w:r>
          </w:p>
        </w:tc>
        <w:tc>
          <w:tcPr>
            <w:tcW w:w="2245" w:type="dxa"/>
            <w:shd w:val="clear" w:color="auto" w:fill="B5C0D8"/>
          </w:tcPr>
          <w:p w14:paraId="7F6628C8" w14:textId="77777777" w:rsidR="001D6C17" w:rsidRDefault="00000000">
            <w:pPr>
              <w:pStyle w:val="CellHeader"/>
              <w:jc w:val="center"/>
            </w:pPr>
            <w:r>
              <w:rPr>
                <w:rFonts w:cs="Times New Roman"/>
              </w:rPr>
              <w:t>Definicija</w:t>
            </w:r>
          </w:p>
        </w:tc>
        <w:tc>
          <w:tcPr>
            <w:tcW w:w="918" w:type="dxa"/>
            <w:shd w:val="clear" w:color="auto" w:fill="B5C0D8"/>
          </w:tcPr>
          <w:p w14:paraId="0D3770D4" w14:textId="77777777" w:rsidR="001D6C17" w:rsidRDefault="00000000">
            <w:pPr>
              <w:pStyle w:val="CellHeader"/>
              <w:jc w:val="center"/>
            </w:pPr>
            <w:r>
              <w:rPr>
                <w:rFonts w:cs="Times New Roman"/>
              </w:rPr>
              <w:t>Jedinica</w:t>
            </w:r>
          </w:p>
        </w:tc>
        <w:tc>
          <w:tcPr>
            <w:tcW w:w="918" w:type="dxa"/>
            <w:shd w:val="clear" w:color="auto" w:fill="B5C0D8"/>
          </w:tcPr>
          <w:p w14:paraId="22F02559" w14:textId="77777777" w:rsidR="001D6C17" w:rsidRDefault="00000000">
            <w:pPr>
              <w:pStyle w:val="CellHeader"/>
              <w:jc w:val="center"/>
            </w:pPr>
            <w:r>
              <w:rPr>
                <w:rFonts w:cs="Times New Roman"/>
              </w:rPr>
              <w:t>Polazna vrijednost</w:t>
            </w:r>
          </w:p>
        </w:tc>
        <w:tc>
          <w:tcPr>
            <w:tcW w:w="918" w:type="dxa"/>
            <w:shd w:val="clear" w:color="auto" w:fill="B5C0D8"/>
          </w:tcPr>
          <w:p w14:paraId="71D580E0" w14:textId="77777777" w:rsidR="001D6C17" w:rsidRDefault="00000000">
            <w:pPr>
              <w:pStyle w:val="CellHeader"/>
              <w:jc w:val="center"/>
            </w:pPr>
            <w:r>
              <w:rPr>
                <w:rFonts w:cs="Times New Roman"/>
              </w:rPr>
              <w:t>Izvor podataka</w:t>
            </w:r>
          </w:p>
        </w:tc>
        <w:tc>
          <w:tcPr>
            <w:tcW w:w="918" w:type="dxa"/>
            <w:shd w:val="clear" w:color="auto" w:fill="B5C0D8"/>
          </w:tcPr>
          <w:p w14:paraId="26BDFE66" w14:textId="77777777" w:rsidR="001D6C17" w:rsidRDefault="00000000">
            <w:pPr>
              <w:pStyle w:val="CellHeader"/>
              <w:jc w:val="center"/>
            </w:pPr>
            <w:r>
              <w:rPr>
                <w:rFonts w:cs="Times New Roman"/>
              </w:rPr>
              <w:t>Ciljana vrijednost (2023.)</w:t>
            </w:r>
          </w:p>
        </w:tc>
        <w:tc>
          <w:tcPr>
            <w:tcW w:w="918" w:type="dxa"/>
            <w:shd w:val="clear" w:color="auto" w:fill="B5C0D8"/>
          </w:tcPr>
          <w:p w14:paraId="61D54D9E" w14:textId="77777777" w:rsidR="001D6C17" w:rsidRDefault="00000000">
            <w:pPr>
              <w:pStyle w:val="CellHeader"/>
              <w:jc w:val="center"/>
            </w:pPr>
            <w:r>
              <w:rPr>
                <w:rFonts w:cs="Times New Roman"/>
              </w:rPr>
              <w:t>Ciljana vrijednost (2024.)</w:t>
            </w:r>
          </w:p>
        </w:tc>
        <w:tc>
          <w:tcPr>
            <w:tcW w:w="918" w:type="dxa"/>
            <w:shd w:val="clear" w:color="auto" w:fill="B5C0D8"/>
          </w:tcPr>
          <w:p w14:paraId="4F0F99F0" w14:textId="77777777" w:rsidR="001D6C17" w:rsidRDefault="00000000">
            <w:pPr>
              <w:pStyle w:val="CellHeader"/>
              <w:jc w:val="center"/>
            </w:pPr>
            <w:r>
              <w:rPr>
                <w:rFonts w:cs="Times New Roman"/>
              </w:rPr>
              <w:t>Ciljana vrijednost (2025.)</w:t>
            </w:r>
          </w:p>
        </w:tc>
      </w:tr>
      <w:tr w:rsidR="001D6C17" w14:paraId="12870A6D" w14:textId="77777777">
        <w:trPr>
          <w:jc w:val="center"/>
        </w:trPr>
        <w:tc>
          <w:tcPr>
            <w:tcW w:w="2245" w:type="dxa"/>
            <w:vAlign w:val="top"/>
          </w:tcPr>
          <w:p w14:paraId="79882643" w14:textId="77777777" w:rsidR="001D6C17" w:rsidRDefault="00000000">
            <w:pPr>
              <w:pStyle w:val="CellColumn"/>
              <w:jc w:val="left"/>
            </w:pPr>
            <w:r>
              <w:rPr>
                <w:rFonts w:cs="Times New Roman"/>
              </w:rPr>
              <w:lastRenderedPageBreak/>
              <w:t xml:space="preserve">Povećanje broja </w:t>
            </w:r>
          </w:p>
          <w:p w14:paraId="7730DA56" w14:textId="77777777" w:rsidR="001D6C17" w:rsidRDefault="00000000">
            <w:pPr>
              <w:pStyle w:val="CellColumn"/>
              <w:jc w:val="left"/>
            </w:pPr>
            <w:r>
              <w:rPr>
                <w:rFonts w:cs="Times New Roman"/>
              </w:rPr>
              <w:t xml:space="preserve">provedenih cjelovitih </w:t>
            </w:r>
          </w:p>
          <w:p w14:paraId="28351B24" w14:textId="77777777" w:rsidR="001D6C17" w:rsidRDefault="00000000">
            <w:pPr>
              <w:pStyle w:val="CellColumn"/>
              <w:jc w:val="left"/>
            </w:pPr>
            <w:r>
              <w:rPr>
                <w:rFonts w:cs="Times New Roman"/>
              </w:rPr>
              <w:t xml:space="preserve">programa zaštite i </w:t>
            </w:r>
          </w:p>
          <w:p w14:paraId="185EFE56" w14:textId="77777777" w:rsidR="001D6C17" w:rsidRDefault="00000000">
            <w:pPr>
              <w:pStyle w:val="CellColumn"/>
              <w:jc w:val="left"/>
            </w:pPr>
            <w:r>
              <w:rPr>
                <w:rFonts w:cs="Times New Roman"/>
              </w:rPr>
              <w:t xml:space="preserve">očuvanja nepokretnih, </w:t>
            </w:r>
          </w:p>
          <w:p w14:paraId="0F4FDCF2" w14:textId="77777777" w:rsidR="001D6C17" w:rsidRDefault="00000000">
            <w:pPr>
              <w:pStyle w:val="CellColumn"/>
              <w:jc w:val="left"/>
            </w:pPr>
            <w:r>
              <w:rPr>
                <w:rFonts w:cs="Times New Roman"/>
              </w:rPr>
              <w:t xml:space="preserve">pokretnih i nematerijalnih </w:t>
            </w:r>
          </w:p>
          <w:p w14:paraId="05DBF022" w14:textId="77777777" w:rsidR="001D6C17" w:rsidRDefault="00000000">
            <w:pPr>
              <w:pStyle w:val="CellColumn"/>
              <w:jc w:val="left"/>
            </w:pPr>
            <w:r>
              <w:rPr>
                <w:rFonts w:cs="Times New Roman"/>
              </w:rPr>
              <w:t xml:space="preserve">kulturnih dobara te </w:t>
            </w:r>
          </w:p>
          <w:p w14:paraId="6197EF03" w14:textId="77777777" w:rsidR="001D6C17" w:rsidRDefault="00000000">
            <w:pPr>
              <w:pStyle w:val="CellColumn"/>
              <w:jc w:val="left"/>
            </w:pPr>
            <w:r>
              <w:rPr>
                <w:rFonts w:cs="Times New Roman"/>
              </w:rPr>
              <w:t xml:space="preserve">programa zaštite i </w:t>
            </w:r>
          </w:p>
          <w:p w14:paraId="1CB93BCE" w14:textId="77777777" w:rsidR="001D6C17" w:rsidRDefault="00000000">
            <w:pPr>
              <w:pStyle w:val="CellColumn"/>
              <w:jc w:val="left"/>
            </w:pPr>
            <w:r>
              <w:rPr>
                <w:rFonts w:cs="Times New Roman"/>
              </w:rPr>
              <w:t>očuvanja arheoloških zona</w:t>
            </w:r>
          </w:p>
        </w:tc>
        <w:tc>
          <w:tcPr>
            <w:tcW w:w="2245" w:type="dxa"/>
            <w:vAlign w:val="top"/>
          </w:tcPr>
          <w:p w14:paraId="09380F07" w14:textId="77777777" w:rsidR="001D6C17" w:rsidRDefault="00000000">
            <w:pPr>
              <w:pStyle w:val="CellColumn"/>
              <w:jc w:val="left"/>
            </w:pPr>
            <w:r>
              <w:rPr>
                <w:rFonts w:cs="Times New Roman"/>
              </w:rPr>
              <w:t xml:space="preserve">Povećanjem broja </w:t>
            </w:r>
          </w:p>
          <w:p w14:paraId="46A53411" w14:textId="77777777" w:rsidR="001D6C17" w:rsidRDefault="00000000">
            <w:pPr>
              <w:pStyle w:val="CellColumn"/>
              <w:jc w:val="left"/>
            </w:pPr>
            <w:r>
              <w:rPr>
                <w:rFonts w:cs="Times New Roman"/>
              </w:rPr>
              <w:t xml:space="preserve">cjelovitih programa zaštite </w:t>
            </w:r>
          </w:p>
          <w:p w14:paraId="4ACB56AD" w14:textId="77777777" w:rsidR="001D6C17" w:rsidRDefault="00000000">
            <w:pPr>
              <w:pStyle w:val="CellColumn"/>
              <w:jc w:val="left"/>
            </w:pPr>
            <w:r>
              <w:rPr>
                <w:rFonts w:cs="Times New Roman"/>
              </w:rPr>
              <w:t xml:space="preserve">i očuvanja kulturnih </w:t>
            </w:r>
          </w:p>
          <w:p w14:paraId="75C91744" w14:textId="77777777" w:rsidR="001D6C17" w:rsidRDefault="00000000">
            <w:pPr>
              <w:pStyle w:val="CellColumn"/>
              <w:jc w:val="left"/>
            </w:pPr>
            <w:r>
              <w:rPr>
                <w:rFonts w:cs="Times New Roman"/>
              </w:rPr>
              <w:t xml:space="preserve">dobara u odnosu na </w:t>
            </w:r>
          </w:p>
          <w:p w14:paraId="3E8E8589" w14:textId="77777777" w:rsidR="001D6C17" w:rsidRDefault="00000000">
            <w:pPr>
              <w:pStyle w:val="CellColumn"/>
              <w:jc w:val="left"/>
            </w:pPr>
            <w:r>
              <w:rPr>
                <w:rFonts w:cs="Times New Roman"/>
              </w:rPr>
              <w:t xml:space="preserve">interventne programe </w:t>
            </w:r>
          </w:p>
          <w:p w14:paraId="7CA5C018" w14:textId="77777777" w:rsidR="001D6C17" w:rsidRDefault="00000000">
            <w:pPr>
              <w:pStyle w:val="CellColumn"/>
              <w:jc w:val="left"/>
            </w:pPr>
            <w:r>
              <w:rPr>
                <w:rFonts w:cs="Times New Roman"/>
              </w:rPr>
              <w:t xml:space="preserve">povećati će se broj </w:t>
            </w:r>
          </w:p>
          <w:p w14:paraId="7DC74510" w14:textId="77777777" w:rsidR="001D6C17" w:rsidRDefault="00000000">
            <w:pPr>
              <w:pStyle w:val="CellColumn"/>
              <w:jc w:val="left"/>
            </w:pPr>
            <w:r>
              <w:rPr>
                <w:rFonts w:cs="Times New Roman"/>
              </w:rPr>
              <w:t xml:space="preserve">kvalitetno provedenih i </w:t>
            </w:r>
          </w:p>
          <w:p w14:paraId="60B169D3" w14:textId="77777777" w:rsidR="001D6C17" w:rsidRDefault="00000000">
            <w:pPr>
              <w:pStyle w:val="CellColumn"/>
              <w:jc w:val="left"/>
            </w:pPr>
            <w:r>
              <w:rPr>
                <w:rFonts w:cs="Times New Roman"/>
              </w:rPr>
              <w:t>završenih projekata</w:t>
            </w:r>
          </w:p>
        </w:tc>
        <w:tc>
          <w:tcPr>
            <w:tcW w:w="918" w:type="dxa"/>
          </w:tcPr>
          <w:p w14:paraId="1135BCF7" w14:textId="77777777" w:rsidR="001D6C17" w:rsidRDefault="00000000">
            <w:pPr>
              <w:jc w:val="center"/>
            </w:pPr>
            <w:r>
              <w:t>Broj</w:t>
            </w:r>
          </w:p>
        </w:tc>
        <w:tc>
          <w:tcPr>
            <w:tcW w:w="918" w:type="dxa"/>
          </w:tcPr>
          <w:p w14:paraId="559F0621" w14:textId="77777777" w:rsidR="001D6C17" w:rsidRDefault="00000000">
            <w:pPr>
              <w:jc w:val="center"/>
            </w:pPr>
            <w:r>
              <w:t>900</w:t>
            </w:r>
          </w:p>
        </w:tc>
        <w:tc>
          <w:tcPr>
            <w:tcW w:w="918" w:type="dxa"/>
          </w:tcPr>
          <w:p w14:paraId="50BAF4E2" w14:textId="77777777" w:rsidR="001D6C17" w:rsidRDefault="00000000">
            <w:pPr>
              <w:pStyle w:val="CellColumn"/>
              <w:jc w:val="center"/>
            </w:pPr>
            <w:r>
              <w:rPr>
                <w:rFonts w:cs="Times New Roman"/>
              </w:rPr>
              <w:t>MKM</w:t>
            </w:r>
          </w:p>
        </w:tc>
        <w:tc>
          <w:tcPr>
            <w:tcW w:w="918" w:type="dxa"/>
          </w:tcPr>
          <w:p w14:paraId="2F515439" w14:textId="77777777" w:rsidR="001D6C17" w:rsidRDefault="00000000">
            <w:pPr>
              <w:jc w:val="center"/>
            </w:pPr>
            <w:r>
              <w:t>900</w:t>
            </w:r>
          </w:p>
        </w:tc>
        <w:tc>
          <w:tcPr>
            <w:tcW w:w="918" w:type="dxa"/>
          </w:tcPr>
          <w:p w14:paraId="5E18EB8B" w14:textId="77777777" w:rsidR="001D6C17" w:rsidRDefault="00000000">
            <w:pPr>
              <w:jc w:val="center"/>
            </w:pPr>
            <w:r>
              <w:t>900</w:t>
            </w:r>
          </w:p>
        </w:tc>
        <w:tc>
          <w:tcPr>
            <w:tcW w:w="918" w:type="dxa"/>
          </w:tcPr>
          <w:p w14:paraId="7D110F5B" w14:textId="77777777" w:rsidR="001D6C17" w:rsidRDefault="00000000">
            <w:pPr>
              <w:jc w:val="center"/>
            </w:pPr>
            <w:r>
              <w:t>900</w:t>
            </w:r>
          </w:p>
        </w:tc>
      </w:tr>
    </w:tbl>
    <w:p w14:paraId="61A7AE85" w14:textId="77777777" w:rsidR="001D6C17" w:rsidRDefault="001D6C17">
      <w:pPr>
        <w:jc w:val="left"/>
      </w:pPr>
    </w:p>
    <w:p w14:paraId="78DF039F" w14:textId="77777777" w:rsidR="001D6C17" w:rsidRDefault="00000000">
      <w:pPr>
        <w:pStyle w:val="Naslov4"/>
      </w:pPr>
      <w:r>
        <w:t>A781012 OPERATIVNI PROGRAM KONKURENTNOST I KOHEZIJA</w:t>
      </w:r>
    </w:p>
    <w:p w14:paraId="1E9AECC4" w14:textId="77777777" w:rsidR="001D6C17" w:rsidRDefault="00000000">
      <w:pPr>
        <w:pStyle w:val="Naslov8"/>
        <w:jc w:val="left"/>
      </w:pPr>
      <w:r>
        <w:t>Zakonske i druge pravne osnove</w:t>
      </w:r>
    </w:p>
    <w:p w14:paraId="3879D460" w14:textId="77777777" w:rsidR="001D6C17" w:rsidRDefault="00000000">
      <w:r>
        <w:t xml:space="preserve">Strategija e-Hrvatska (e-kultura), Strateški plan Ministarstva kulture i medija, Operativni program Konkurentnost i kohezija 2014.-2020. (Specifični cilj 6c1 i 2c1,) Sporazum o utvrđivanju uvjeta za dodjelu javnih sredstava u okviru Prioritetne osi 6. “Zaštita okoliša i održivost resursa“, Specifičnog cilja 6c1 „Povećanje zapošljavanja i turističkih izdataka kroz unaprjeđenje kulturne baštine Operativnog programa „Konkurentnost i kohezija“ u financijskom razdoblju 2014. – 2020., koji su potpisali </w:t>
      </w:r>
    </w:p>
    <w:p w14:paraId="34D5310E" w14:textId="77777777" w:rsidR="001D6C17" w:rsidRDefault="00000000">
      <w:r>
        <w:t>Ministarstvo kulture i Ministarstvo regionalnog razvoja i fondova Europske unije, definirano je u članku 2. stavku 1. da Ministarstvo kulture se obvezuje u svom proračunu osigurati sredstva potrebna za financiranje projekata u okviru Prioritetne osi 6. “Zaštita okoliša i održivost resursa“, Specifičnog cilja 6c1 „Povećanje zapošljavanja i turističkih izdataka kroz unaprjeđenje kulturne baštine“ Operativnog programa, koja će se dodjeljivati na temelju Programa potpora „Program dodjele potpora za održivu obnovu kulturne baštine“, koji je donio ministar kulture.“</w:t>
      </w:r>
    </w:p>
    <w:tbl>
      <w:tblPr>
        <w:tblStyle w:val="StilTablice"/>
        <w:tblW w:w="10206" w:type="dxa"/>
        <w:jc w:val="center"/>
        <w:tblLook w:val="04A0" w:firstRow="1" w:lastRow="0" w:firstColumn="1" w:lastColumn="0" w:noHBand="0" w:noVBand="1"/>
      </w:tblPr>
      <w:tblGrid>
        <w:gridCol w:w="1464"/>
        <w:gridCol w:w="1566"/>
        <w:gridCol w:w="1566"/>
        <w:gridCol w:w="1566"/>
        <w:gridCol w:w="1556"/>
        <w:gridCol w:w="1518"/>
        <w:gridCol w:w="970"/>
      </w:tblGrid>
      <w:tr w:rsidR="001D6C17" w14:paraId="5B8A43C4" w14:textId="77777777">
        <w:trPr>
          <w:jc w:val="center"/>
        </w:trPr>
        <w:tc>
          <w:tcPr>
            <w:tcW w:w="1530" w:type="dxa"/>
            <w:shd w:val="clear" w:color="auto" w:fill="B5C0D8"/>
          </w:tcPr>
          <w:p w14:paraId="71C7B92E" w14:textId="77777777" w:rsidR="001D6C17" w:rsidRDefault="00000000">
            <w:pPr>
              <w:pStyle w:val="CellHeader"/>
              <w:jc w:val="center"/>
            </w:pPr>
            <w:r>
              <w:rPr>
                <w:rFonts w:cs="Times New Roman"/>
              </w:rPr>
              <w:t>Naziv aktivnosti</w:t>
            </w:r>
          </w:p>
        </w:tc>
        <w:tc>
          <w:tcPr>
            <w:tcW w:w="1632" w:type="dxa"/>
            <w:shd w:val="clear" w:color="auto" w:fill="B5C0D8"/>
          </w:tcPr>
          <w:p w14:paraId="16180469" w14:textId="77777777" w:rsidR="001D6C17" w:rsidRDefault="00000000">
            <w:pPr>
              <w:pStyle w:val="CellHeader"/>
              <w:jc w:val="center"/>
            </w:pPr>
            <w:r>
              <w:rPr>
                <w:rFonts w:cs="Times New Roman"/>
              </w:rPr>
              <w:t>Izvršenje 2021. (eur)</w:t>
            </w:r>
          </w:p>
        </w:tc>
        <w:tc>
          <w:tcPr>
            <w:tcW w:w="1632" w:type="dxa"/>
            <w:shd w:val="clear" w:color="auto" w:fill="B5C0D8"/>
          </w:tcPr>
          <w:p w14:paraId="326DFCCC" w14:textId="77777777" w:rsidR="001D6C17" w:rsidRDefault="00000000">
            <w:pPr>
              <w:pStyle w:val="CellHeader"/>
              <w:jc w:val="center"/>
            </w:pPr>
            <w:r>
              <w:rPr>
                <w:rFonts w:cs="Times New Roman"/>
              </w:rPr>
              <w:t>Plan 2022. (eur)</w:t>
            </w:r>
          </w:p>
        </w:tc>
        <w:tc>
          <w:tcPr>
            <w:tcW w:w="1632" w:type="dxa"/>
            <w:shd w:val="clear" w:color="auto" w:fill="B5C0D8"/>
          </w:tcPr>
          <w:p w14:paraId="4087F0FB" w14:textId="77777777" w:rsidR="001D6C17" w:rsidRDefault="00000000">
            <w:pPr>
              <w:pStyle w:val="CellHeader"/>
              <w:jc w:val="center"/>
            </w:pPr>
            <w:r>
              <w:rPr>
                <w:rFonts w:cs="Times New Roman"/>
              </w:rPr>
              <w:t>Plan 2023. (eur)</w:t>
            </w:r>
          </w:p>
        </w:tc>
        <w:tc>
          <w:tcPr>
            <w:tcW w:w="1632" w:type="dxa"/>
            <w:shd w:val="clear" w:color="auto" w:fill="B5C0D8"/>
          </w:tcPr>
          <w:p w14:paraId="3A34A2FA" w14:textId="77777777" w:rsidR="001D6C17" w:rsidRDefault="00000000">
            <w:pPr>
              <w:pStyle w:val="CellHeader"/>
              <w:jc w:val="center"/>
            </w:pPr>
            <w:r>
              <w:rPr>
                <w:rFonts w:cs="Times New Roman"/>
              </w:rPr>
              <w:t>Plan 2024. (eur)</w:t>
            </w:r>
          </w:p>
        </w:tc>
        <w:tc>
          <w:tcPr>
            <w:tcW w:w="1632" w:type="dxa"/>
            <w:shd w:val="clear" w:color="auto" w:fill="B5C0D8"/>
          </w:tcPr>
          <w:p w14:paraId="105D29D7" w14:textId="77777777" w:rsidR="001D6C17" w:rsidRDefault="00000000">
            <w:pPr>
              <w:pStyle w:val="CellHeader"/>
              <w:jc w:val="center"/>
            </w:pPr>
            <w:r>
              <w:rPr>
                <w:rFonts w:cs="Times New Roman"/>
              </w:rPr>
              <w:t>Plan 2025. (eur)</w:t>
            </w:r>
          </w:p>
        </w:tc>
        <w:tc>
          <w:tcPr>
            <w:tcW w:w="510" w:type="dxa"/>
            <w:shd w:val="clear" w:color="auto" w:fill="B5C0D8"/>
          </w:tcPr>
          <w:p w14:paraId="611AC87D" w14:textId="77777777" w:rsidR="001D6C17" w:rsidRDefault="00000000">
            <w:pPr>
              <w:pStyle w:val="CellHeader"/>
              <w:jc w:val="center"/>
            </w:pPr>
            <w:r>
              <w:rPr>
                <w:rFonts w:cs="Times New Roman"/>
              </w:rPr>
              <w:t>Indeks 2023/2022</w:t>
            </w:r>
          </w:p>
        </w:tc>
      </w:tr>
      <w:tr w:rsidR="001D6C17" w14:paraId="767B6215" w14:textId="77777777">
        <w:trPr>
          <w:jc w:val="center"/>
        </w:trPr>
        <w:tc>
          <w:tcPr>
            <w:tcW w:w="1530" w:type="dxa"/>
            <w:vAlign w:val="top"/>
          </w:tcPr>
          <w:p w14:paraId="6256A6AB" w14:textId="77777777" w:rsidR="001D6C17" w:rsidRDefault="00000000">
            <w:pPr>
              <w:pStyle w:val="CellColumn"/>
              <w:jc w:val="left"/>
            </w:pPr>
            <w:r>
              <w:rPr>
                <w:rFonts w:cs="Times New Roman"/>
              </w:rPr>
              <w:t>A781012</w:t>
            </w:r>
          </w:p>
        </w:tc>
        <w:tc>
          <w:tcPr>
            <w:tcW w:w="1632" w:type="dxa"/>
            <w:vAlign w:val="top"/>
          </w:tcPr>
          <w:p w14:paraId="3144E09D" w14:textId="77777777" w:rsidR="001D6C17" w:rsidRDefault="00000000">
            <w:pPr>
              <w:jc w:val="right"/>
            </w:pPr>
            <w:r>
              <w:t>14.463.944</w:t>
            </w:r>
          </w:p>
        </w:tc>
        <w:tc>
          <w:tcPr>
            <w:tcW w:w="1632" w:type="dxa"/>
            <w:vAlign w:val="top"/>
          </w:tcPr>
          <w:p w14:paraId="3A69AF7E" w14:textId="77777777" w:rsidR="001D6C17" w:rsidRDefault="00000000">
            <w:pPr>
              <w:jc w:val="right"/>
            </w:pPr>
            <w:r>
              <w:t>14.867.538</w:t>
            </w:r>
          </w:p>
        </w:tc>
        <w:tc>
          <w:tcPr>
            <w:tcW w:w="1632" w:type="dxa"/>
            <w:vAlign w:val="top"/>
          </w:tcPr>
          <w:p w14:paraId="037E410E" w14:textId="77777777" w:rsidR="001D6C17" w:rsidRDefault="00000000">
            <w:pPr>
              <w:jc w:val="right"/>
            </w:pPr>
            <w:r>
              <w:t>20.467.438</w:t>
            </w:r>
          </w:p>
        </w:tc>
        <w:tc>
          <w:tcPr>
            <w:tcW w:w="1632" w:type="dxa"/>
            <w:vAlign w:val="top"/>
          </w:tcPr>
          <w:p w14:paraId="1D92661E" w14:textId="77777777" w:rsidR="001D6C17" w:rsidRDefault="00000000">
            <w:pPr>
              <w:jc w:val="right"/>
            </w:pPr>
            <w:r>
              <w:t>2.654.456</w:t>
            </w:r>
          </w:p>
        </w:tc>
        <w:tc>
          <w:tcPr>
            <w:tcW w:w="1632" w:type="dxa"/>
            <w:vAlign w:val="top"/>
          </w:tcPr>
          <w:p w14:paraId="146450F0" w14:textId="77777777" w:rsidR="001D6C17" w:rsidRDefault="00000000">
            <w:pPr>
              <w:jc w:val="right"/>
            </w:pPr>
            <w:r>
              <w:t>00</w:t>
            </w:r>
          </w:p>
        </w:tc>
        <w:tc>
          <w:tcPr>
            <w:tcW w:w="510" w:type="dxa"/>
            <w:vAlign w:val="top"/>
          </w:tcPr>
          <w:p w14:paraId="6781B7F7" w14:textId="77777777" w:rsidR="001D6C17" w:rsidRDefault="00000000">
            <w:pPr>
              <w:jc w:val="right"/>
            </w:pPr>
            <w:r>
              <w:t>137,7</w:t>
            </w:r>
          </w:p>
        </w:tc>
      </w:tr>
    </w:tbl>
    <w:p w14:paraId="766EBA49" w14:textId="77777777" w:rsidR="001D6C17" w:rsidRDefault="001D6C17">
      <w:pPr>
        <w:jc w:val="left"/>
      </w:pPr>
    </w:p>
    <w:p w14:paraId="10ED69B3" w14:textId="77777777" w:rsidR="001D6C17" w:rsidRDefault="00000000">
      <w:r>
        <w:t>Sredstva planirana na ovoj aktivnosti odnose se na specifični cilj 6c1 „Povećanje zapošljavanja i turističkih izdataka kroz unaprjeđenje kulturne baštine“ Operativnog programa Konkurentnost i kohezija 2014.-2020. za koji je Posredničko tijelo razine 1 Ministarstvo regionalnog razvoja i fondova Europske unije, dok je Ministarstvo kulture i medija sektorski nadležno tijelo te planira sredstva u proračunu za projekte koje se financiraju u okviru navedenog specifičnog cilja (Sporazum između MKM i MRRFEU). Ukupni iznos ove proračunske aktivnosti planiran je sukladno prognozama plaćanja dostavljenim od PT1 (MRRFEU). Slijedom navedenog Ministarstvo kulture i medija ni na koji način ne utječe na dinamiku isplate sredstava s ove aktivnosti.</w:t>
      </w:r>
    </w:p>
    <w:p w14:paraId="7EFCB025" w14:textId="77777777" w:rsidR="001D6C17" w:rsidRDefault="00000000">
      <w:pPr>
        <w:pStyle w:val="Naslov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1D6C17" w14:paraId="237A0783" w14:textId="77777777">
        <w:trPr>
          <w:jc w:val="center"/>
        </w:trPr>
        <w:tc>
          <w:tcPr>
            <w:tcW w:w="2245" w:type="dxa"/>
            <w:shd w:val="clear" w:color="auto" w:fill="B5C0D8"/>
          </w:tcPr>
          <w:p w14:paraId="3EFE7D84" w14:textId="77777777" w:rsidR="001D6C17" w:rsidRDefault="00000000">
            <w:pPr>
              <w:jc w:val="center"/>
            </w:pPr>
            <w:r>
              <w:t>Pokazatelj rezultata</w:t>
            </w:r>
          </w:p>
        </w:tc>
        <w:tc>
          <w:tcPr>
            <w:tcW w:w="2245" w:type="dxa"/>
            <w:shd w:val="clear" w:color="auto" w:fill="B5C0D8"/>
          </w:tcPr>
          <w:p w14:paraId="44221761" w14:textId="77777777" w:rsidR="001D6C17" w:rsidRDefault="00000000">
            <w:pPr>
              <w:pStyle w:val="CellHeader"/>
              <w:jc w:val="center"/>
            </w:pPr>
            <w:r>
              <w:rPr>
                <w:rFonts w:cs="Times New Roman"/>
              </w:rPr>
              <w:t>Definicija</w:t>
            </w:r>
          </w:p>
        </w:tc>
        <w:tc>
          <w:tcPr>
            <w:tcW w:w="918" w:type="dxa"/>
            <w:shd w:val="clear" w:color="auto" w:fill="B5C0D8"/>
          </w:tcPr>
          <w:p w14:paraId="6AE7C9B0" w14:textId="77777777" w:rsidR="001D6C17" w:rsidRDefault="00000000">
            <w:pPr>
              <w:pStyle w:val="CellHeader"/>
              <w:jc w:val="center"/>
            </w:pPr>
            <w:r>
              <w:rPr>
                <w:rFonts w:cs="Times New Roman"/>
              </w:rPr>
              <w:t>Jedinica</w:t>
            </w:r>
          </w:p>
        </w:tc>
        <w:tc>
          <w:tcPr>
            <w:tcW w:w="918" w:type="dxa"/>
            <w:shd w:val="clear" w:color="auto" w:fill="B5C0D8"/>
          </w:tcPr>
          <w:p w14:paraId="593162E4" w14:textId="77777777" w:rsidR="001D6C17" w:rsidRDefault="00000000">
            <w:pPr>
              <w:pStyle w:val="CellHeader"/>
              <w:jc w:val="center"/>
            </w:pPr>
            <w:r>
              <w:rPr>
                <w:rFonts w:cs="Times New Roman"/>
              </w:rPr>
              <w:t>Polazna vrijednost</w:t>
            </w:r>
          </w:p>
        </w:tc>
        <w:tc>
          <w:tcPr>
            <w:tcW w:w="918" w:type="dxa"/>
            <w:shd w:val="clear" w:color="auto" w:fill="B5C0D8"/>
          </w:tcPr>
          <w:p w14:paraId="56ABABB4" w14:textId="77777777" w:rsidR="001D6C17" w:rsidRDefault="00000000">
            <w:pPr>
              <w:pStyle w:val="CellHeader"/>
              <w:jc w:val="center"/>
            </w:pPr>
            <w:r>
              <w:rPr>
                <w:rFonts w:cs="Times New Roman"/>
              </w:rPr>
              <w:t>Izvor podataka</w:t>
            </w:r>
          </w:p>
        </w:tc>
        <w:tc>
          <w:tcPr>
            <w:tcW w:w="918" w:type="dxa"/>
            <w:shd w:val="clear" w:color="auto" w:fill="B5C0D8"/>
          </w:tcPr>
          <w:p w14:paraId="12E7014B" w14:textId="77777777" w:rsidR="001D6C17" w:rsidRDefault="00000000">
            <w:pPr>
              <w:pStyle w:val="CellHeader"/>
              <w:jc w:val="center"/>
            </w:pPr>
            <w:r>
              <w:rPr>
                <w:rFonts w:cs="Times New Roman"/>
              </w:rPr>
              <w:t>Ciljana vrijednost (2023.)</w:t>
            </w:r>
          </w:p>
        </w:tc>
        <w:tc>
          <w:tcPr>
            <w:tcW w:w="918" w:type="dxa"/>
            <w:shd w:val="clear" w:color="auto" w:fill="B5C0D8"/>
          </w:tcPr>
          <w:p w14:paraId="4329591C" w14:textId="77777777" w:rsidR="001D6C17" w:rsidRDefault="00000000">
            <w:pPr>
              <w:pStyle w:val="CellHeader"/>
              <w:jc w:val="center"/>
            </w:pPr>
            <w:r>
              <w:rPr>
                <w:rFonts w:cs="Times New Roman"/>
              </w:rPr>
              <w:t>Ciljana vrijednost (2024.)</w:t>
            </w:r>
          </w:p>
        </w:tc>
        <w:tc>
          <w:tcPr>
            <w:tcW w:w="918" w:type="dxa"/>
            <w:shd w:val="clear" w:color="auto" w:fill="B5C0D8"/>
          </w:tcPr>
          <w:p w14:paraId="244C7039" w14:textId="77777777" w:rsidR="001D6C17" w:rsidRDefault="00000000">
            <w:pPr>
              <w:pStyle w:val="CellHeader"/>
              <w:jc w:val="center"/>
            </w:pPr>
            <w:r>
              <w:rPr>
                <w:rFonts w:cs="Times New Roman"/>
              </w:rPr>
              <w:t>Ciljana vrijednost (2025.)</w:t>
            </w:r>
          </w:p>
        </w:tc>
      </w:tr>
      <w:tr w:rsidR="001D6C17" w14:paraId="25590821" w14:textId="77777777">
        <w:trPr>
          <w:jc w:val="center"/>
        </w:trPr>
        <w:tc>
          <w:tcPr>
            <w:tcW w:w="2245" w:type="dxa"/>
            <w:vAlign w:val="top"/>
          </w:tcPr>
          <w:p w14:paraId="1B7EE709" w14:textId="77777777" w:rsidR="001D6C17" w:rsidRDefault="00000000">
            <w:pPr>
              <w:pStyle w:val="CellColumn"/>
              <w:jc w:val="left"/>
            </w:pPr>
            <w:r>
              <w:rPr>
                <w:rFonts w:cs="Times New Roman"/>
              </w:rPr>
              <w:lastRenderedPageBreak/>
              <w:t>Povećanje broja integriranih razvojnih programa temeljenih na obnovi kulturne baštine</w:t>
            </w:r>
          </w:p>
        </w:tc>
        <w:tc>
          <w:tcPr>
            <w:tcW w:w="2245" w:type="dxa"/>
            <w:vAlign w:val="top"/>
          </w:tcPr>
          <w:p w14:paraId="6E7211D1" w14:textId="77777777" w:rsidR="001D6C17" w:rsidRDefault="00000000">
            <w:pPr>
              <w:pStyle w:val="CellColumn"/>
              <w:jc w:val="left"/>
            </w:pPr>
            <w:r>
              <w:rPr>
                <w:rFonts w:cs="Times New Roman"/>
              </w:rPr>
              <w:t>U okviru OPKK financiraju se integrirani razvojni programi temeljeni na obnovi kulturne baštine, koji integracijom različitih elemenata i povezanih aktivnosti osiguravaju obnovu i unaprjeđenje upravljanja kulturnom baštinom s ciljem doprinosa održivom razvoju na lokalnoj i regionalnoj razini.</w:t>
            </w:r>
          </w:p>
        </w:tc>
        <w:tc>
          <w:tcPr>
            <w:tcW w:w="918" w:type="dxa"/>
          </w:tcPr>
          <w:p w14:paraId="29227F0E" w14:textId="77777777" w:rsidR="001D6C17" w:rsidRDefault="00000000">
            <w:pPr>
              <w:jc w:val="center"/>
            </w:pPr>
            <w:r>
              <w:t>Broj</w:t>
            </w:r>
          </w:p>
        </w:tc>
        <w:tc>
          <w:tcPr>
            <w:tcW w:w="918" w:type="dxa"/>
          </w:tcPr>
          <w:p w14:paraId="2B7106F1" w14:textId="77777777" w:rsidR="001D6C17" w:rsidRDefault="00000000">
            <w:pPr>
              <w:jc w:val="center"/>
            </w:pPr>
            <w:r>
              <w:t>52</w:t>
            </w:r>
          </w:p>
        </w:tc>
        <w:tc>
          <w:tcPr>
            <w:tcW w:w="918" w:type="dxa"/>
          </w:tcPr>
          <w:p w14:paraId="2A2410A3" w14:textId="77777777" w:rsidR="001D6C17" w:rsidRDefault="00000000">
            <w:pPr>
              <w:pStyle w:val="CellColumn"/>
              <w:jc w:val="center"/>
            </w:pPr>
            <w:r>
              <w:rPr>
                <w:rFonts w:cs="Times New Roman"/>
              </w:rPr>
              <w:t>MKM</w:t>
            </w:r>
          </w:p>
        </w:tc>
        <w:tc>
          <w:tcPr>
            <w:tcW w:w="918" w:type="dxa"/>
          </w:tcPr>
          <w:p w14:paraId="449F02D3" w14:textId="77777777" w:rsidR="001D6C17" w:rsidRDefault="00000000">
            <w:pPr>
              <w:jc w:val="center"/>
            </w:pPr>
            <w:r>
              <w:t>74</w:t>
            </w:r>
          </w:p>
        </w:tc>
        <w:tc>
          <w:tcPr>
            <w:tcW w:w="918" w:type="dxa"/>
          </w:tcPr>
          <w:p w14:paraId="233C28AE" w14:textId="77777777" w:rsidR="001D6C17" w:rsidRDefault="00000000">
            <w:pPr>
              <w:jc w:val="center"/>
            </w:pPr>
            <w:r>
              <w:t>N/P</w:t>
            </w:r>
          </w:p>
        </w:tc>
        <w:tc>
          <w:tcPr>
            <w:tcW w:w="918" w:type="dxa"/>
          </w:tcPr>
          <w:p w14:paraId="55F14E63" w14:textId="77777777" w:rsidR="001D6C17" w:rsidRDefault="00000000">
            <w:pPr>
              <w:jc w:val="center"/>
            </w:pPr>
            <w:r>
              <w:t>N/P</w:t>
            </w:r>
          </w:p>
        </w:tc>
      </w:tr>
    </w:tbl>
    <w:p w14:paraId="63999D7F" w14:textId="77777777" w:rsidR="001D6C17" w:rsidRDefault="001D6C17">
      <w:pPr>
        <w:jc w:val="left"/>
      </w:pPr>
    </w:p>
    <w:p w14:paraId="173C043B" w14:textId="77777777" w:rsidR="001D6C17" w:rsidRDefault="00000000">
      <w:pPr>
        <w:pStyle w:val="Naslov4"/>
      </w:pPr>
      <w:r>
        <w:t>A784001 KONZERVATORSKO-ARHEOLOŠKA ISTRAŽIVANJA</w:t>
      </w:r>
    </w:p>
    <w:p w14:paraId="747AFEE8" w14:textId="77777777" w:rsidR="001D6C17" w:rsidRDefault="00000000">
      <w:pPr>
        <w:pStyle w:val="Naslov8"/>
        <w:jc w:val="left"/>
      </w:pPr>
      <w:r>
        <w:t>Zakonske i druge pravne osnove</w:t>
      </w:r>
    </w:p>
    <w:p w14:paraId="2D920251" w14:textId="77777777" w:rsidR="001D6C17" w:rsidRDefault="00000000">
      <w:r>
        <w:t>Zakon o zaštiti i očuvanju kulturnih dobara, čl. 10, 45.-49., Pravilnik o arheološkim istraživanjima</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1D6C17" w14:paraId="1DAFE82F" w14:textId="77777777">
        <w:trPr>
          <w:jc w:val="center"/>
        </w:trPr>
        <w:tc>
          <w:tcPr>
            <w:tcW w:w="1530" w:type="dxa"/>
            <w:shd w:val="clear" w:color="auto" w:fill="B5C0D8"/>
          </w:tcPr>
          <w:p w14:paraId="556FB6F7" w14:textId="77777777" w:rsidR="001D6C17" w:rsidRDefault="00000000">
            <w:pPr>
              <w:pStyle w:val="CellHeader"/>
              <w:jc w:val="center"/>
            </w:pPr>
            <w:r>
              <w:rPr>
                <w:rFonts w:cs="Times New Roman"/>
              </w:rPr>
              <w:t>Naziv aktivnosti</w:t>
            </w:r>
          </w:p>
        </w:tc>
        <w:tc>
          <w:tcPr>
            <w:tcW w:w="1632" w:type="dxa"/>
            <w:shd w:val="clear" w:color="auto" w:fill="B5C0D8"/>
          </w:tcPr>
          <w:p w14:paraId="39CAFDE5" w14:textId="77777777" w:rsidR="001D6C17" w:rsidRDefault="00000000">
            <w:pPr>
              <w:pStyle w:val="CellHeader"/>
              <w:jc w:val="center"/>
            </w:pPr>
            <w:r>
              <w:rPr>
                <w:rFonts w:cs="Times New Roman"/>
              </w:rPr>
              <w:t>Izvršenje 2021. (eur)</w:t>
            </w:r>
          </w:p>
        </w:tc>
        <w:tc>
          <w:tcPr>
            <w:tcW w:w="1632" w:type="dxa"/>
            <w:shd w:val="clear" w:color="auto" w:fill="B5C0D8"/>
          </w:tcPr>
          <w:p w14:paraId="3B7AFDB4" w14:textId="77777777" w:rsidR="001D6C17" w:rsidRDefault="00000000">
            <w:pPr>
              <w:pStyle w:val="CellHeader"/>
              <w:jc w:val="center"/>
            </w:pPr>
            <w:r>
              <w:rPr>
                <w:rFonts w:cs="Times New Roman"/>
              </w:rPr>
              <w:t>Plan 2022. (eur)</w:t>
            </w:r>
          </w:p>
        </w:tc>
        <w:tc>
          <w:tcPr>
            <w:tcW w:w="1632" w:type="dxa"/>
            <w:shd w:val="clear" w:color="auto" w:fill="B5C0D8"/>
          </w:tcPr>
          <w:p w14:paraId="7863AF1D" w14:textId="77777777" w:rsidR="001D6C17" w:rsidRDefault="00000000">
            <w:pPr>
              <w:pStyle w:val="CellHeader"/>
              <w:jc w:val="center"/>
            </w:pPr>
            <w:r>
              <w:rPr>
                <w:rFonts w:cs="Times New Roman"/>
              </w:rPr>
              <w:t>Plan 2023. (eur)</w:t>
            </w:r>
          </w:p>
        </w:tc>
        <w:tc>
          <w:tcPr>
            <w:tcW w:w="1632" w:type="dxa"/>
            <w:shd w:val="clear" w:color="auto" w:fill="B5C0D8"/>
          </w:tcPr>
          <w:p w14:paraId="2341EBBD" w14:textId="77777777" w:rsidR="001D6C17" w:rsidRDefault="00000000">
            <w:pPr>
              <w:pStyle w:val="CellHeader"/>
              <w:jc w:val="center"/>
            </w:pPr>
            <w:r>
              <w:rPr>
                <w:rFonts w:cs="Times New Roman"/>
              </w:rPr>
              <w:t>Plan 2024. (eur)</w:t>
            </w:r>
          </w:p>
        </w:tc>
        <w:tc>
          <w:tcPr>
            <w:tcW w:w="1632" w:type="dxa"/>
            <w:shd w:val="clear" w:color="auto" w:fill="B5C0D8"/>
          </w:tcPr>
          <w:p w14:paraId="32FD8368" w14:textId="77777777" w:rsidR="001D6C17" w:rsidRDefault="00000000">
            <w:pPr>
              <w:pStyle w:val="CellHeader"/>
              <w:jc w:val="center"/>
            </w:pPr>
            <w:r>
              <w:rPr>
                <w:rFonts w:cs="Times New Roman"/>
              </w:rPr>
              <w:t>Plan 2025. (eur)</w:t>
            </w:r>
          </w:p>
        </w:tc>
        <w:tc>
          <w:tcPr>
            <w:tcW w:w="510" w:type="dxa"/>
            <w:shd w:val="clear" w:color="auto" w:fill="B5C0D8"/>
          </w:tcPr>
          <w:p w14:paraId="42A70D24" w14:textId="77777777" w:rsidR="001D6C17" w:rsidRDefault="00000000">
            <w:pPr>
              <w:pStyle w:val="CellHeader"/>
              <w:jc w:val="center"/>
            </w:pPr>
            <w:r>
              <w:rPr>
                <w:rFonts w:cs="Times New Roman"/>
              </w:rPr>
              <w:t>Indeks 2023/2022</w:t>
            </w:r>
          </w:p>
        </w:tc>
      </w:tr>
      <w:tr w:rsidR="001D6C17" w14:paraId="35D508C0" w14:textId="77777777">
        <w:trPr>
          <w:jc w:val="center"/>
        </w:trPr>
        <w:tc>
          <w:tcPr>
            <w:tcW w:w="1530" w:type="dxa"/>
            <w:vAlign w:val="top"/>
          </w:tcPr>
          <w:p w14:paraId="006B1F35" w14:textId="77777777" w:rsidR="001D6C17" w:rsidRDefault="00000000">
            <w:pPr>
              <w:pStyle w:val="CellColumn"/>
              <w:jc w:val="left"/>
            </w:pPr>
            <w:r>
              <w:rPr>
                <w:rFonts w:cs="Times New Roman"/>
              </w:rPr>
              <w:t>A784001</w:t>
            </w:r>
          </w:p>
        </w:tc>
        <w:tc>
          <w:tcPr>
            <w:tcW w:w="1632" w:type="dxa"/>
            <w:vAlign w:val="top"/>
          </w:tcPr>
          <w:p w14:paraId="2898D659" w14:textId="77777777" w:rsidR="001D6C17" w:rsidRDefault="00000000">
            <w:pPr>
              <w:jc w:val="right"/>
            </w:pPr>
            <w:r>
              <w:t>00</w:t>
            </w:r>
          </w:p>
        </w:tc>
        <w:tc>
          <w:tcPr>
            <w:tcW w:w="1632" w:type="dxa"/>
            <w:vAlign w:val="top"/>
          </w:tcPr>
          <w:p w14:paraId="0A63E09D" w14:textId="77777777" w:rsidR="001D6C17" w:rsidRDefault="00000000">
            <w:pPr>
              <w:jc w:val="right"/>
            </w:pPr>
            <w:r>
              <w:t>6.636</w:t>
            </w:r>
          </w:p>
        </w:tc>
        <w:tc>
          <w:tcPr>
            <w:tcW w:w="1632" w:type="dxa"/>
            <w:vAlign w:val="top"/>
          </w:tcPr>
          <w:p w14:paraId="34ACA291" w14:textId="77777777" w:rsidR="001D6C17" w:rsidRDefault="00000000">
            <w:pPr>
              <w:jc w:val="right"/>
            </w:pPr>
            <w:r>
              <w:t>6.636</w:t>
            </w:r>
          </w:p>
        </w:tc>
        <w:tc>
          <w:tcPr>
            <w:tcW w:w="1632" w:type="dxa"/>
            <w:vAlign w:val="top"/>
          </w:tcPr>
          <w:p w14:paraId="5DE5675C" w14:textId="77777777" w:rsidR="001D6C17" w:rsidRDefault="00000000">
            <w:pPr>
              <w:jc w:val="right"/>
            </w:pPr>
            <w:r>
              <w:t>6.636</w:t>
            </w:r>
          </w:p>
        </w:tc>
        <w:tc>
          <w:tcPr>
            <w:tcW w:w="1632" w:type="dxa"/>
            <w:vAlign w:val="top"/>
          </w:tcPr>
          <w:p w14:paraId="44BB0BFA" w14:textId="77777777" w:rsidR="001D6C17" w:rsidRDefault="00000000">
            <w:pPr>
              <w:jc w:val="right"/>
            </w:pPr>
            <w:r>
              <w:t>6.636</w:t>
            </w:r>
          </w:p>
        </w:tc>
        <w:tc>
          <w:tcPr>
            <w:tcW w:w="510" w:type="dxa"/>
            <w:vAlign w:val="top"/>
          </w:tcPr>
          <w:p w14:paraId="56C745FE" w14:textId="77777777" w:rsidR="001D6C17" w:rsidRDefault="00000000">
            <w:pPr>
              <w:jc w:val="right"/>
            </w:pPr>
            <w:r>
              <w:t>100,0</w:t>
            </w:r>
          </w:p>
        </w:tc>
      </w:tr>
    </w:tbl>
    <w:p w14:paraId="48BD81AB" w14:textId="77777777" w:rsidR="001D6C17" w:rsidRDefault="001D6C17">
      <w:pPr>
        <w:jc w:val="left"/>
      </w:pPr>
    </w:p>
    <w:p w14:paraId="292467BF" w14:textId="77777777" w:rsidR="001D6C17" w:rsidRDefault="00000000">
      <w:r>
        <w:t>Obveza istraživanja kulturne baštine kojoj prijeti nepovratno uništenje propisana je Zakonom o zaštiti i očuvanju kulturnih dobara, na osobitu zaštitu kulturnih vrijednosti obvezuje i Ustav Republike Hrvatske, a Europska konvencija o zaštiti arheološke baštine ratificirana je od Hrvatskog Sabora 2004. godine u kojoj je arheološka baština definirana kao suštinska za poznavanje povijesti čovječanstva. Konvencija govori o ozbiljnoj ugroženosti arheološke baštine zbog rastućeg broja graditeljskih pothvata, tajnih ili neznanstvenih istraživanja ili nedovoljno razvijene svijesti javnosti. Uslijed građevinskih aktivnosti na izgradnji infrastrukture (autoceste, magistralne ceste, plinovodi, vodna mreža, poslovne zone) Ministarstvo kulture i medija  aktivno je uključeno u rješavanje problema zaštite i istraživanja arheoloških lokaliteta ugroženih gradnjom. Sredstva za ovu aktivnost osigurana su u okviru ostalih prihoda za posebne namjene (izvor 43), a plaćanja se vrše po posebnim propisima i prema potrebama i zahtjevima arheologa.</w:t>
      </w:r>
    </w:p>
    <w:sectPr w:rsidR="001D6C17" w:rsidSect="00394EF3">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D47D2D" w14:textId="77777777" w:rsidR="00394EF3" w:rsidRDefault="00394EF3" w:rsidP="00F352E6">
      <w:r>
        <w:separator/>
      </w:r>
    </w:p>
  </w:endnote>
  <w:endnote w:type="continuationSeparator" w:id="0">
    <w:p w14:paraId="77822D5B" w14:textId="77777777" w:rsidR="00394EF3" w:rsidRDefault="00394EF3"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A2FB9C" w14:textId="77777777" w:rsidR="00000000" w:rsidRPr="00D769ED" w:rsidRDefault="00000000" w:rsidP="007D4430">
    <w:pPr>
      <w:pStyle w:val="Podnoje"/>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2A2AF" w14:textId="77777777" w:rsidR="00394EF3" w:rsidRDefault="00394EF3" w:rsidP="00F352E6">
      <w:r>
        <w:separator/>
      </w:r>
    </w:p>
  </w:footnote>
  <w:footnote w:type="continuationSeparator" w:id="0">
    <w:p w14:paraId="4DFB56F4" w14:textId="77777777" w:rsidR="00394EF3" w:rsidRDefault="00394EF3"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B3E6A" w14:textId="77777777" w:rsidR="00000000" w:rsidRDefault="00000000" w:rsidP="00A70582">
    <w:pPr>
      <w:pStyle w:val="Zaglavlje"/>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76"/>
    <w:rsid w:val="00013A1A"/>
    <w:rsid w:val="0002533C"/>
    <w:rsid w:val="000352D6"/>
    <w:rsid w:val="000C0A6C"/>
    <w:rsid w:val="0010779D"/>
    <w:rsid w:val="0013155A"/>
    <w:rsid w:val="00141C93"/>
    <w:rsid w:val="0017490A"/>
    <w:rsid w:val="001D6C17"/>
    <w:rsid w:val="001E5246"/>
    <w:rsid w:val="0027042C"/>
    <w:rsid w:val="00311AA1"/>
    <w:rsid w:val="00382225"/>
    <w:rsid w:val="00386953"/>
    <w:rsid w:val="00394EF3"/>
    <w:rsid w:val="00463609"/>
    <w:rsid w:val="00480C76"/>
    <w:rsid w:val="004C01B5"/>
    <w:rsid w:val="0052289C"/>
    <w:rsid w:val="00524A66"/>
    <w:rsid w:val="00526A7C"/>
    <w:rsid w:val="005A70C0"/>
    <w:rsid w:val="005B6ED7"/>
    <w:rsid w:val="005E2D85"/>
    <w:rsid w:val="00633683"/>
    <w:rsid w:val="00674346"/>
    <w:rsid w:val="006B3283"/>
    <w:rsid w:val="007665AA"/>
    <w:rsid w:val="007A7E45"/>
    <w:rsid w:val="007D1C46"/>
    <w:rsid w:val="007D395B"/>
    <w:rsid w:val="007D4430"/>
    <w:rsid w:val="00847495"/>
    <w:rsid w:val="008636E2"/>
    <w:rsid w:val="008A7E2A"/>
    <w:rsid w:val="009359F2"/>
    <w:rsid w:val="0094382E"/>
    <w:rsid w:val="00951B1A"/>
    <w:rsid w:val="009E33D3"/>
    <w:rsid w:val="00A021A2"/>
    <w:rsid w:val="00A320E5"/>
    <w:rsid w:val="00A70582"/>
    <w:rsid w:val="00AB5FEA"/>
    <w:rsid w:val="00AB7B4E"/>
    <w:rsid w:val="00B15946"/>
    <w:rsid w:val="00B2737F"/>
    <w:rsid w:val="00B31E2E"/>
    <w:rsid w:val="00B41BF8"/>
    <w:rsid w:val="00BA487B"/>
    <w:rsid w:val="00BA7BD1"/>
    <w:rsid w:val="00BB642B"/>
    <w:rsid w:val="00BF02E9"/>
    <w:rsid w:val="00BF3F24"/>
    <w:rsid w:val="00C7470A"/>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CBDAB"/>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Naslov1">
    <w:name w:val="heading 1"/>
    <w:basedOn w:val="Normal"/>
    <w:next w:val="Normal"/>
    <w:link w:val="Naslov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Naslov2">
    <w:name w:val="heading 2"/>
    <w:basedOn w:val="Normal"/>
    <w:next w:val="Normal"/>
    <w:link w:val="Naslov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Naslov3">
    <w:name w:val="heading 3"/>
    <w:basedOn w:val="Normal"/>
    <w:next w:val="Normal"/>
    <w:link w:val="Naslov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Naslov4">
    <w:name w:val="heading 4"/>
    <w:basedOn w:val="Normal"/>
    <w:next w:val="Normal"/>
    <w:link w:val="Naslov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Naslov5">
    <w:name w:val="heading 5"/>
    <w:basedOn w:val="Normal"/>
    <w:next w:val="Normal"/>
    <w:link w:val="Naslov5Char"/>
    <w:qFormat/>
    <w:rsid w:val="00E62EF0"/>
    <w:pPr>
      <w:keepNext/>
      <w:keepLines/>
      <w:jc w:val="left"/>
      <w:outlineLvl w:val="4"/>
    </w:pPr>
    <w:rPr>
      <w:b/>
      <w:sz w:val="26"/>
      <w:szCs w:val="26"/>
    </w:rPr>
  </w:style>
  <w:style w:type="paragraph" w:styleId="Naslov6">
    <w:name w:val="heading 6"/>
    <w:basedOn w:val="Normal"/>
    <w:next w:val="Normal"/>
    <w:link w:val="Naslov6Char"/>
    <w:qFormat/>
    <w:rsid w:val="00E62EF0"/>
    <w:pPr>
      <w:keepNext/>
      <w:keepLines/>
      <w:jc w:val="left"/>
      <w:outlineLvl w:val="5"/>
    </w:pPr>
    <w:rPr>
      <w:b/>
      <w:sz w:val="24"/>
      <w:szCs w:val="24"/>
    </w:rPr>
  </w:style>
  <w:style w:type="paragraph" w:styleId="Naslov7">
    <w:name w:val="heading 7"/>
    <w:basedOn w:val="Normal"/>
    <w:next w:val="Normal"/>
    <w:link w:val="Naslov7Char"/>
    <w:qFormat/>
    <w:rsid w:val="00E62EF0"/>
    <w:pPr>
      <w:keepNext/>
      <w:jc w:val="left"/>
      <w:outlineLvl w:val="6"/>
    </w:pPr>
    <w:rPr>
      <w:b/>
      <w:spacing w:val="24"/>
      <w:szCs w:val="22"/>
    </w:rPr>
  </w:style>
  <w:style w:type="paragraph" w:styleId="Naslov8">
    <w:name w:val="heading 8"/>
    <w:basedOn w:val="Normal6"/>
    <w:next w:val="Normal"/>
    <w:link w:val="Naslov8Char"/>
    <w:uiPriority w:val="9"/>
    <w:unhideWhenUsed/>
    <w:qFormat/>
    <w:rsid w:val="00E62EF0"/>
    <w:pPr>
      <w:keepNext/>
      <w:keepLines/>
      <w:ind w:left="0"/>
      <w:outlineLvl w:val="7"/>
    </w:pPr>
    <w:rPr>
      <w:b/>
    </w:rPr>
  </w:style>
  <w:style w:type="paragraph" w:styleId="Naslov9">
    <w:name w:val="heading 9"/>
    <w:basedOn w:val="Normal"/>
    <w:next w:val="Normal"/>
    <w:link w:val="Naslov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51B1A"/>
    <w:rPr>
      <w:rFonts w:ascii="Times New Roman" w:eastAsia="Times New Roman" w:hAnsi="Times New Roman" w:cs="Times New Roman"/>
      <w:b/>
      <w:spacing w:val="20"/>
      <w:sz w:val="32"/>
      <w:szCs w:val="32"/>
      <w:shd w:val="clear" w:color="auto" w:fill="E6E6E6"/>
      <w:lang w:val="sl-SI"/>
    </w:rPr>
  </w:style>
  <w:style w:type="character" w:customStyle="1" w:styleId="Naslov2Char">
    <w:name w:val="Naslov 2 Char"/>
    <w:basedOn w:val="Zadanifontodlomka"/>
    <w:link w:val="Naslov2"/>
    <w:rsid w:val="00E62EF0"/>
    <w:rPr>
      <w:rFonts w:ascii="Times New Roman" w:eastAsia="Times New Roman" w:hAnsi="Times New Roman" w:cs="Times New Roman"/>
      <w:b/>
      <w:spacing w:val="20"/>
      <w:sz w:val="30"/>
      <w:szCs w:val="30"/>
      <w:shd w:val="clear" w:color="auto" w:fill="E6E6E6"/>
      <w:lang w:val="sl-SI"/>
    </w:rPr>
  </w:style>
  <w:style w:type="character" w:customStyle="1" w:styleId="Naslov3Char">
    <w:name w:val="Naslov 3 Char"/>
    <w:basedOn w:val="Zadanifontodlomka"/>
    <w:link w:val="Naslov3"/>
    <w:rsid w:val="00FE4B89"/>
    <w:rPr>
      <w:rFonts w:ascii="Times New Roman" w:eastAsia="Times New Roman" w:hAnsi="Times New Roman" w:cs="Arial"/>
      <w:b/>
      <w:iCs/>
      <w:spacing w:val="20"/>
      <w:sz w:val="28"/>
      <w:szCs w:val="28"/>
      <w:shd w:val="clear" w:color="auto" w:fill="E6E6E6"/>
      <w:lang w:val="sl-SI"/>
    </w:rPr>
  </w:style>
  <w:style w:type="character" w:customStyle="1" w:styleId="Naslov4Char">
    <w:name w:val="Naslov 4 Char"/>
    <w:basedOn w:val="Zadanifontodlomka"/>
    <w:link w:val="Naslov4"/>
    <w:rsid w:val="00951B1A"/>
    <w:rPr>
      <w:rFonts w:ascii="Times New Roman" w:eastAsia="Times New Roman" w:hAnsi="Times New Roman" w:cs="Times New Roman"/>
      <w:b/>
      <w:bCs/>
      <w:sz w:val="28"/>
      <w:szCs w:val="28"/>
      <w:lang w:val="sl-SI"/>
    </w:rPr>
  </w:style>
  <w:style w:type="character" w:customStyle="1" w:styleId="Naslov5Char">
    <w:name w:val="Naslov 5 Char"/>
    <w:basedOn w:val="Zadanifontodlomka"/>
    <w:link w:val="Naslov5"/>
    <w:rsid w:val="00E62EF0"/>
    <w:rPr>
      <w:rFonts w:ascii="Times New Roman" w:eastAsia="Times New Roman" w:hAnsi="Times New Roman" w:cs="Times New Roman"/>
      <w:b/>
      <w:sz w:val="26"/>
      <w:szCs w:val="26"/>
      <w:lang w:val="sl-SI"/>
    </w:rPr>
  </w:style>
  <w:style w:type="character" w:customStyle="1" w:styleId="Naslov6Char">
    <w:name w:val="Naslov 6 Char"/>
    <w:basedOn w:val="Zadanifontodlomka"/>
    <w:link w:val="Naslov6"/>
    <w:rsid w:val="00E62EF0"/>
    <w:rPr>
      <w:rFonts w:ascii="Times New Roman" w:eastAsia="Times New Roman" w:hAnsi="Times New Roman" w:cs="Times New Roman"/>
      <w:b/>
      <w:sz w:val="24"/>
      <w:szCs w:val="24"/>
      <w:lang w:val="sl-SI"/>
    </w:rPr>
  </w:style>
  <w:style w:type="character" w:customStyle="1" w:styleId="Naslov7Char">
    <w:name w:val="Naslov 7 Char"/>
    <w:basedOn w:val="Zadanifontodlomka"/>
    <w:link w:val="Naslov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Zaglavlje">
    <w:name w:val="header"/>
    <w:basedOn w:val="Normal"/>
    <w:link w:val="ZaglavljeChar"/>
    <w:semiHidden/>
    <w:rsid w:val="00480C76"/>
    <w:pPr>
      <w:pBdr>
        <w:bottom w:val="single" w:sz="4" w:space="1" w:color="auto"/>
      </w:pBdr>
      <w:tabs>
        <w:tab w:val="center" w:pos="4536"/>
        <w:tab w:val="right" w:pos="9072"/>
      </w:tabs>
    </w:pPr>
    <w:rPr>
      <w:sz w:val="16"/>
    </w:rPr>
  </w:style>
  <w:style w:type="character" w:customStyle="1" w:styleId="ZaglavljeChar">
    <w:name w:val="Zaglavlje Char"/>
    <w:basedOn w:val="Zadanifontodlomka"/>
    <w:link w:val="Zaglavlje"/>
    <w:semiHidden/>
    <w:rsid w:val="00480C76"/>
    <w:rPr>
      <w:rFonts w:ascii="Times New Roman" w:eastAsia="Times New Roman" w:hAnsi="Times New Roman" w:cs="Times New Roman"/>
      <w:sz w:val="16"/>
      <w:szCs w:val="20"/>
      <w:lang w:val="sl-SI"/>
    </w:rPr>
  </w:style>
  <w:style w:type="paragraph" w:styleId="Podnoje">
    <w:name w:val="footer"/>
    <w:basedOn w:val="Normal"/>
    <w:link w:val="PodnojeChar"/>
    <w:semiHidden/>
    <w:rsid w:val="00480C76"/>
    <w:pPr>
      <w:pBdr>
        <w:top w:val="single" w:sz="4" w:space="1" w:color="auto"/>
      </w:pBdr>
      <w:tabs>
        <w:tab w:val="right" w:pos="9540"/>
      </w:tabs>
      <w:ind w:right="-21"/>
      <w:jc w:val="left"/>
    </w:pPr>
    <w:rPr>
      <w:sz w:val="20"/>
    </w:rPr>
  </w:style>
  <w:style w:type="character" w:customStyle="1" w:styleId="PodnojeChar">
    <w:name w:val="Podnožje Char"/>
    <w:basedOn w:val="Zadanifontodlomka"/>
    <w:link w:val="Podnoje"/>
    <w:semiHidden/>
    <w:rsid w:val="00480C76"/>
    <w:rPr>
      <w:rFonts w:ascii="Times New Roman" w:eastAsia="Times New Roman" w:hAnsi="Times New Roman" w:cs="Times New Roman"/>
      <w:sz w:val="20"/>
      <w:szCs w:val="20"/>
      <w:lang w:val="sl-SI"/>
    </w:rPr>
  </w:style>
  <w:style w:type="character" w:styleId="Brojstranice">
    <w:name w:val="page number"/>
    <w:basedOn w:val="Zadanifontodlomka"/>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Zadanifontodlomka"/>
    <w:link w:val="Normal3"/>
    <w:rsid w:val="00480C76"/>
    <w:rPr>
      <w:rFonts w:ascii="Times New Roman" w:eastAsia="Times New Roman" w:hAnsi="Times New Roman" w:cs="Times New Roman"/>
      <w:szCs w:val="20"/>
      <w:lang w:val="sl-SI"/>
    </w:rPr>
  </w:style>
  <w:style w:type="character" w:customStyle="1" w:styleId="Normal5Char">
    <w:name w:val="Normal 5 Char"/>
    <w:basedOn w:val="Zadanifontodlomka"/>
    <w:link w:val="Normal5"/>
    <w:rsid w:val="00480C76"/>
    <w:rPr>
      <w:rFonts w:ascii="Times New Roman" w:eastAsia="Times New Roman" w:hAnsi="Times New Roman" w:cs="Times New Roman"/>
      <w:szCs w:val="20"/>
      <w:lang w:val="sl-SI"/>
    </w:rPr>
  </w:style>
  <w:style w:type="character" w:customStyle="1" w:styleId="Normal4Char">
    <w:name w:val="Normal 4 Char"/>
    <w:basedOn w:val="Zadanifontodlomka"/>
    <w:link w:val="Normal4"/>
    <w:rsid w:val="00480C76"/>
    <w:rPr>
      <w:rFonts w:ascii="Times New Roman" w:eastAsia="Times New Roman" w:hAnsi="Times New Roman" w:cs="Times New Roman"/>
      <w:szCs w:val="20"/>
      <w:lang w:val="sl-SI"/>
    </w:rPr>
  </w:style>
  <w:style w:type="character" w:styleId="Istaknuto">
    <w:name w:val="Emphasis"/>
    <w:basedOn w:val="Zadanifontodlomka"/>
    <w:qFormat/>
    <w:rsid w:val="00480C76"/>
    <w:rPr>
      <w:b/>
      <w:bCs/>
      <w:i w:val="0"/>
      <w:iCs w:val="0"/>
    </w:rPr>
  </w:style>
  <w:style w:type="character" w:styleId="Naglaeno">
    <w:name w:val="Strong"/>
    <w:basedOn w:val="Zadanifontodlomka"/>
    <w:qFormat/>
    <w:rsid w:val="00480C76"/>
    <w:rPr>
      <w:b/>
      <w:bCs/>
    </w:rPr>
  </w:style>
  <w:style w:type="character" w:styleId="Hiperveza">
    <w:name w:val="Hyperlink"/>
    <w:basedOn w:val="Zadanifontodlomka"/>
    <w:rsid w:val="00480C76"/>
    <w:rPr>
      <w:color w:val="0000FF"/>
      <w:u w:val="single"/>
    </w:rPr>
  </w:style>
  <w:style w:type="table" w:styleId="Reetkatablice">
    <w:name w:val="Table Grid"/>
    <w:basedOn w:val="Obinatablica"/>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Zadanifontodlomka"/>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Naslov8Char">
    <w:name w:val="Naslov 8 Char"/>
    <w:basedOn w:val="Zadanifontodlomka"/>
    <w:link w:val="Naslov8"/>
    <w:uiPriority w:val="9"/>
    <w:rsid w:val="00E62EF0"/>
    <w:rPr>
      <w:rFonts w:ascii="Times New Roman" w:eastAsia="Times New Roman" w:hAnsi="Times New Roman" w:cs="Times New Roman"/>
      <w:b/>
      <w:szCs w:val="20"/>
      <w:lang w:val="sl-SI"/>
    </w:rPr>
  </w:style>
  <w:style w:type="character" w:customStyle="1" w:styleId="Naslov9Char">
    <w:name w:val="Naslov 9 Char"/>
    <w:basedOn w:val="Zadanifontodlomka"/>
    <w:link w:val="Naslov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Obinatablica"/>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Obinatablica"/>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5C74-F0A5-43D9-90B4-B27B2CF5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12224</Words>
  <Characters>69683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Danijela Belošević</cp:lastModifiedBy>
  <cp:revision>2</cp:revision>
  <dcterms:created xsi:type="dcterms:W3CDTF">2024-03-28T11:17:00Z</dcterms:created>
  <dcterms:modified xsi:type="dcterms:W3CDTF">2024-03-28T11:17:00Z</dcterms:modified>
</cp:coreProperties>
</file>